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660E44" w:rsidRPr="008B0582" w14:paraId="7ED78404" w14:textId="77777777" w:rsidTr="00DE22F2">
        <w:trPr>
          <w:trHeight w:val="557"/>
        </w:trPr>
        <w:tc>
          <w:tcPr>
            <w:tcW w:w="9209" w:type="dxa"/>
            <w:shd w:val="clear" w:color="auto" w:fill="D9D9D9" w:themeFill="background1" w:themeFillShade="D9"/>
            <w:vAlign w:val="center"/>
          </w:tcPr>
          <w:p w14:paraId="36FF6521" w14:textId="41A8FB16" w:rsidR="00660E44" w:rsidRPr="008B0582" w:rsidRDefault="00DE22F2" w:rsidP="00DE22F2">
            <w:pPr>
              <w:jc w:val="center"/>
              <w:rPr>
                <w:rFonts w:ascii="Arial" w:hAnsi="Arial" w:cs="Arial"/>
              </w:rPr>
            </w:pPr>
            <w:r>
              <w:rPr>
                <w:rFonts w:ascii="Arial" w:hAnsi="Arial" w:cs="Arial"/>
                <w:b/>
                <w:bCs/>
                <w:sz w:val="24"/>
                <w:szCs w:val="24"/>
              </w:rPr>
              <w:t>FORMULARIO PROPUESTA TECNICA</w:t>
            </w:r>
          </w:p>
        </w:tc>
      </w:tr>
    </w:tbl>
    <w:p w14:paraId="2CF09646" w14:textId="77777777" w:rsidR="00660E44" w:rsidRDefault="00660E44" w:rsidP="00660E44"/>
    <w:tbl>
      <w:tblPr>
        <w:tblStyle w:val="Tablaconcuadrcula"/>
        <w:tblW w:w="9209" w:type="dxa"/>
        <w:tblLayout w:type="fixed"/>
        <w:tblLook w:val="04A0" w:firstRow="1" w:lastRow="0" w:firstColumn="1" w:lastColumn="0" w:noHBand="0" w:noVBand="1"/>
      </w:tblPr>
      <w:tblGrid>
        <w:gridCol w:w="3964"/>
        <w:gridCol w:w="1741"/>
        <w:gridCol w:w="669"/>
        <w:gridCol w:w="709"/>
        <w:gridCol w:w="2126"/>
      </w:tblGrid>
      <w:tr w:rsidR="00660E44" w14:paraId="638FECB1" w14:textId="77777777" w:rsidTr="009A76DD">
        <w:trPr>
          <w:trHeight w:val="283"/>
          <w:tblHeader/>
        </w:trPr>
        <w:tc>
          <w:tcPr>
            <w:tcW w:w="3964" w:type="dxa"/>
            <w:vMerge w:val="restart"/>
            <w:shd w:val="clear" w:color="auto" w:fill="D9D9D9" w:themeFill="background1" w:themeFillShade="D9"/>
            <w:vAlign w:val="center"/>
          </w:tcPr>
          <w:p w14:paraId="24C1C8FC" w14:textId="77777777" w:rsidR="00660E44" w:rsidRPr="005D51C8" w:rsidRDefault="00660E44" w:rsidP="00D845F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741" w:type="dxa"/>
            <w:shd w:val="clear" w:color="auto" w:fill="D9D9D9" w:themeFill="background1" w:themeFillShade="D9"/>
            <w:vAlign w:val="center"/>
          </w:tcPr>
          <w:p w14:paraId="39481EF3"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1ED81AFC"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la calificación de la entidad</w:t>
            </w:r>
          </w:p>
        </w:tc>
      </w:tr>
      <w:tr w:rsidR="00660E44" w14:paraId="394C7167" w14:textId="77777777" w:rsidTr="009A76DD">
        <w:trPr>
          <w:tblHeader/>
        </w:trPr>
        <w:tc>
          <w:tcPr>
            <w:tcW w:w="3964" w:type="dxa"/>
            <w:vMerge/>
            <w:shd w:val="clear" w:color="auto" w:fill="D9D9D9" w:themeFill="background1" w:themeFillShade="D9"/>
            <w:vAlign w:val="center"/>
          </w:tcPr>
          <w:p w14:paraId="23783684" w14:textId="77777777" w:rsidR="00660E44" w:rsidRPr="005D51C8" w:rsidRDefault="00660E44" w:rsidP="00D845FD">
            <w:pPr>
              <w:jc w:val="center"/>
              <w:rPr>
                <w:rFonts w:ascii="Arial" w:hAnsi="Arial" w:cs="Arial"/>
                <w:b/>
                <w:bCs/>
                <w:sz w:val="18"/>
                <w:szCs w:val="18"/>
              </w:rPr>
            </w:pPr>
          </w:p>
        </w:tc>
        <w:tc>
          <w:tcPr>
            <w:tcW w:w="1741" w:type="dxa"/>
            <w:vMerge w:val="restart"/>
            <w:shd w:val="clear" w:color="auto" w:fill="D9D9D9" w:themeFill="background1" w:themeFillShade="D9"/>
            <w:vAlign w:val="center"/>
          </w:tcPr>
          <w:p w14:paraId="55D0353A" w14:textId="77777777" w:rsidR="00660E44" w:rsidRPr="005D51C8" w:rsidRDefault="00660E44" w:rsidP="00D845F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2F96D2A7"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481C2FAD"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5DE5F9"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60E44" w14:paraId="32A7A61F" w14:textId="77777777" w:rsidTr="009A76DD">
        <w:trPr>
          <w:tblHeader/>
        </w:trPr>
        <w:tc>
          <w:tcPr>
            <w:tcW w:w="3964" w:type="dxa"/>
            <w:vMerge/>
            <w:vAlign w:val="center"/>
          </w:tcPr>
          <w:p w14:paraId="44A73E48" w14:textId="77777777" w:rsidR="00660E44" w:rsidRPr="005D51C8" w:rsidRDefault="00660E44" w:rsidP="00D845FD">
            <w:pPr>
              <w:jc w:val="center"/>
              <w:rPr>
                <w:rFonts w:ascii="Arial" w:hAnsi="Arial" w:cs="Arial"/>
                <w:sz w:val="18"/>
                <w:szCs w:val="18"/>
              </w:rPr>
            </w:pPr>
          </w:p>
        </w:tc>
        <w:tc>
          <w:tcPr>
            <w:tcW w:w="1741" w:type="dxa"/>
            <w:vMerge/>
            <w:vAlign w:val="center"/>
          </w:tcPr>
          <w:p w14:paraId="5F0D1D08" w14:textId="77777777" w:rsidR="00660E44" w:rsidRPr="005D51C8" w:rsidRDefault="00660E44" w:rsidP="00D845FD">
            <w:pPr>
              <w:jc w:val="center"/>
              <w:rPr>
                <w:rFonts w:ascii="Arial" w:hAnsi="Arial" w:cs="Arial"/>
                <w:sz w:val="18"/>
                <w:szCs w:val="18"/>
              </w:rPr>
            </w:pPr>
          </w:p>
        </w:tc>
        <w:tc>
          <w:tcPr>
            <w:tcW w:w="669" w:type="dxa"/>
            <w:shd w:val="clear" w:color="auto" w:fill="D9D9D9" w:themeFill="background1" w:themeFillShade="D9"/>
            <w:vAlign w:val="center"/>
          </w:tcPr>
          <w:p w14:paraId="151FA3AF"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79D73A00"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50D91280" w14:textId="77777777" w:rsidR="00660E44" w:rsidRPr="005D51C8" w:rsidRDefault="00660E44" w:rsidP="00D845FD">
            <w:pPr>
              <w:jc w:val="center"/>
              <w:rPr>
                <w:rFonts w:ascii="Arial" w:hAnsi="Arial" w:cs="Arial"/>
                <w:sz w:val="18"/>
                <w:szCs w:val="18"/>
              </w:rPr>
            </w:pPr>
          </w:p>
        </w:tc>
      </w:tr>
      <w:tr w:rsidR="00660E44" w14:paraId="0DB02B86" w14:textId="77777777" w:rsidTr="009A76DD">
        <w:trPr>
          <w:trHeight w:val="397"/>
        </w:trPr>
        <w:tc>
          <w:tcPr>
            <w:tcW w:w="3964" w:type="dxa"/>
            <w:shd w:val="clear" w:color="auto" w:fill="2E74B5" w:themeFill="accent5" w:themeFillShade="BF"/>
            <w:vAlign w:val="center"/>
          </w:tcPr>
          <w:p w14:paraId="649CC322"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741" w:type="dxa"/>
            <w:shd w:val="clear" w:color="auto" w:fill="2E74B5" w:themeFill="accent5" w:themeFillShade="BF"/>
            <w:vAlign w:val="center"/>
          </w:tcPr>
          <w:p w14:paraId="6CF6E151"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562EC4D4"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5B41E224"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098D52DA" w14:textId="77777777" w:rsidR="00660E44" w:rsidRPr="005D51C8" w:rsidRDefault="00660E44" w:rsidP="00D845FD">
            <w:pPr>
              <w:jc w:val="left"/>
              <w:rPr>
                <w:rFonts w:ascii="Arial" w:hAnsi="Arial" w:cs="Arial"/>
                <w:sz w:val="18"/>
                <w:szCs w:val="18"/>
              </w:rPr>
            </w:pPr>
          </w:p>
        </w:tc>
      </w:tr>
      <w:tr w:rsidR="00660E44" w14:paraId="198346EA" w14:textId="77777777" w:rsidTr="009A76DD">
        <w:tc>
          <w:tcPr>
            <w:tcW w:w="3964" w:type="dxa"/>
            <w:vAlign w:val="center"/>
          </w:tcPr>
          <w:p w14:paraId="11E1F802" w14:textId="77777777" w:rsidR="00303776" w:rsidRDefault="00303776" w:rsidP="00660E44">
            <w:pPr>
              <w:jc w:val="left"/>
              <w:rPr>
                <w:rFonts w:asciiTheme="minorHAnsi" w:hAnsiTheme="minorHAnsi" w:cstheme="minorHAnsi"/>
                <w:b/>
                <w:sz w:val="22"/>
                <w:szCs w:val="22"/>
                <w:u w:val="single"/>
              </w:rPr>
            </w:pPr>
            <w:r w:rsidRPr="00303776">
              <w:rPr>
                <w:rFonts w:asciiTheme="minorHAnsi" w:hAnsiTheme="minorHAnsi" w:cstheme="minorHAnsi"/>
                <w:b/>
                <w:sz w:val="22"/>
                <w:szCs w:val="22"/>
                <w:u w:val="single"/>
              </w:rPr>
              <w:t>ESPECIALIDAD DE TRAUMATOLOGÍA</w:t>
            </w:r>
          </w:p>
          <w:p w14:paraId="186ED2F3" w14:textId="77777777" w:rsidR="00660E44" w:rsidRDefault="00303776" w:rsidP="00660E44">
            <w:pPr>
              <w:jc w:val="left"/>
              <w:rPr>
                <w:rFonts w:asciiTheme="minorHAnsi" w:hAnsiTheme="minorHAnsi" w:cstheme="minorHAnsi"/>
                <w:b/>
                <w:sz w:val="22"/>
                <w:szCs w:val="22"/>
              </w:rPr>
            </w:pPr>
            <w:r w:rsidRPr="00303776">
              <w:rPr>
                <w:rFonts w:asciiTheme="minorHAnsi" w:hAnsiTheme="minorHAnsi" w:cstheme="minorHAnsi"/>
                <w:b/>
                <w:sz w:val="22"/>
                <w:szCs w:val="22"/>
              </w:rPr>
              <w:t>SERVICIO MÉDICO ESPECIALIZADO MEDIANTE PROFESIONAL EXTERNO (MONTO FIJO)</w:t>
            </w:r>
            <w:r w:rsidR="008568BF">
              <w:rPr>
                <w:rFonts w:asciiTheme="minorHAnsi" w:hAnsiTheme="minorHAnsi" w:cstheme="minorHAnsi"/>
                <w:b/>
                <w:sz w:val="22"/>
                <w:szCs w:val="22"/>
              </w:rPr>
              <w:t>.</w:t>
            </w:r>
          </w:p>
          <w:p w14:paraId="3A825B3E" w14:textId="6D38665A" w:rsidR="008568BF" w:rsidRPr="00551601" w:rsidRDefault="008568BF" w:rsidP="00660E44">
            <w:pPr>
              <w:jc w:val="left"/>
              <w:rPr>
                <w:rFonts w:asciiTheme="minorHAnsi" w:hAnsiTheme="minorHAnsi" w:cstheme="minorHAnsi"/>
                <w:b/>
                <w:sz w:val="22"/>
                <w:szCs w:val="22"/>
              </w:rPr>
            </w:pPr>
            <w:r>
              <w:rPr>
                <w:rFonts w:asciiTheme="minorHAnsi" w:hAnsiTheme="minorHAnsi" w:cstheme="minorHAnsi"/>
                <w:bCs/>
                <w:sz w:val="18"/>
                <w:szCs w:val="18"/>
              </w:rPr>
              <w:t xml:space="preserve">El Profesional </w:t>
            </w:r>
            <w:r w:rsidRPr="008568BF">
              <w:rPr>
                <w:rFonts w:asciiTheme="minorHAnsi" w:hAnsiTheme="minorHAnsi" w:cstheme="minorHAnsi"/>
                <w:bCs/>
                <w:sz w:val="18"/>
                <w:szCs w:val="18"/>
              </w:rPr>
              <w:t xml:space="preserve">contratado deberá prestar </w:t>
            </w:r>
            <w:r w:rsidRPr="008568BF">
              <w:rPr>
                <w:rFonts w:asciiTheme="minorHAnsi" w:hAnsiTheme="minorHAnsi" w:cstheme="minorHAnsi"/>
                <w:b/>
                <w:bCs/>
                <w:sz w:val="18"/>
                <w:szCs w:val="18"/>
              </w:rPr>
              <w:t>servicios médicos especializados en Traumatología</w:t>
            </w:r>
            <w:r w:rsidRPr="008568BF">
              <w:rPr>
                <w:rFonts w:asciiTheme="minorHAnsi" w:hAnsiTheme="minorHAnsi" w:cstheme="minorHAnsi"/>
                <w:bCs/>
                <w:sz w:val="18"/>
                <w:szCs w:val="18"/>
              </w:rPr>
              <w:t>, en calidad de proveedor externo, dirigidos a la población asegurada de la Caja de Salud de la Banca Privada – Regional La Paz, así como a pacientes en tránsito que requieran atención de la especialidad.</w:t>
            </w:r>
          </w:p>
        </w:tc>
        <w:tc>
          <w:tcPr>
            <w:tcW w:w="1741" w:type="dxa"/>
            <w:vAlign w:val="center"/>
          </w:tcPr>
          <w:p w14:paraId="35F32FC4" w14:textId="77777777" w:rsidR="00660E44" w:rsidRPr="005D51C8" w:rsidRDefault="00660E44" w:rsidP="00D845FD">
            <w:pPr>
              <w:jc w:val="left"/>
              <w:rPr>
                <w:rFonts w:ascii="Arial" w:hAnsi="Arial" w:cs="Arial"/>
                <w:sz w:val="18"/>
                <w:szCs w:val="18"/>
              </w:rPr>
            </w:pPr>
          </w:p>
        </w:tc>
        <w:tc>
          <w:tcPr>
            <w:tcW w:w="669" w:type="dxa"/>
            <w:vAlign w:val="center"/>
          </w:tcPr>
          <w:p w14:paraId="4D7C4EAA" w14:textId="77777777" w:rsidR="00660E44" w:rsidRPr="005D51C8" w:rsidRDefault="00660E44" w:rsidP="00D845FD">
            <w:pPr>
              <w:jc w:val="left"/>
              <w:rPr>
                <w:rFonts w:ascii="Arial" w:hAnsi="Arial" w:cs="Arial"/>
                <w:sz w:val="18"/>
                <w:szCs w:val="18"/>
              </w:rPr>
            </w:pPr>
          </w:p>
        </w:tc>
        <w:tc>
          <w:tcPr>
            <w:tcW w:w="709" w:type="dxa"/>
            <w:vAlign w:val="center"/>
          </w:tcPr>
          <w:p w14:paraId="34E2AF24" w14:textId="77777777" w:rsidR="00660E44" w:rsidRPr="005D51C8" w:rsidRDefault="00660E44" w:rsidP="00D845FD">
            <w:pPr>
              <w:jc w:val="left"/>
              <w:rPr>
                <w:rFonts w:ascii="Arial" w:hAnsi="Arial" w:cs="Arial"/>
                <w:sz w:val="18"/>
                <w:szCs w:val="18"/>
              </w:rPr>
            </w:pPr>
          </w:p>
        </w:tc>
        <w:tc>
          <w:tcPr>
            <w:tcW w:w="2126" w:type="dxa"/>
            <w:vAlign w:val="center"/>
          </w:tcPr>
          <w:p w14:paraId="7765DAAE" w14:textId="77777777" w:rsidR="00660E44" w:rsidRPr="005D51C8" w:rsidRDefault="00660E44" w:rsidP="00D845FD">
            <w:pPr>
              <w:jc w:val="left"/>
              <w:rPr>
                <w:rFonts w:ascii="Arial" w:hAnsi="Arial" w:cs="Arial"/>
                <w:sz w:val="18"/>
                <w:szCs w:val="18"/>
              </w:rPr>
            </w:pPr>
          </w:p>
        </w:tc>
      </w:tr>
      <w:tr w:rsidR="00660E44" w14:paraId="40223598" w14:textId="77777777" w:rsidTr="009A76DD">
        <w:trPr>
          <w:trHeight w:val="397"/>
        </w:trPr>
        <w:tc>
          <w:tcPr>
            <w:tcW w:w="3964" w:type="dxa"/>
            <w:shd w:val="clear" w:color="auto" w:fill="2E74B5" w:themeFill="accent5" w:themeFillShade="BF"/>
            <w:vAlign w:val="center"/>
          </w:tcPr>
          <w:p w14:paraId="5C4442AB"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741" w:type="dxa"/>
            <w:shd w:val="clear" w:color="auto" w:fill="2E74B5" w:themeFill="accent5" w:themeFillShade="BF"/>
            <w:vAlign w:val="center"/>
          </w:tcPr>
          <w:p w14:paraId="41BE74C9"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4293149E"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1F8AC3D2"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298721A3" w14:textId="77777777" w:rsidR="00660E44" w:rsidRPr="005D51C8" w:rsidRDefault="00660E44" w:rsidP="00D845FD">
            <w:pPr>
              <w:jc w:val="left"/>
              <w:rPr>
                <w:rFonts w:ascii="Arial" w:hAnsi="Arial" w:cs="Arial"/>
                <w:sz w:val="18"/>
                <w:szCs w:val="18"/>
              </w:rPr>
            </w:pPr>
          </w:p>
        </w:tc>
      </w:tr>
      <w:tr w:rsidR="00660E44" w14:paraId="5DEEB665" w14:textId="77777777" w:rsidTr="009A76DD">
        <w:tc>
          <w:tcPr>
            <w:tcW w:w="3964" w:type="dxa"/>
            <w:shd w:val="clear" w:color="auto" w:fill="B4C6E7" w:themeFill="accent1" w:themeFillTint="66"/>
            <w:vAlign w:val="center"/>
          </w:tcPr>
          <w:p w14:paraId="66567CF7" w14:textId="397176B4" w:rsidR="00660E44" w:rsidRPr="00660E44" w:rsidRDefault="00660E44" w:rsidP="00660E44">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741" w:type="dxa"/>
            <w:shd w:val="clear" w:color="auto" w:fill="B4C6E7" w:themeFill="accent1" w:themeFillTint="66"/>
            <w:vAlign w:val="center"/>
          </w:tcPr>
          <w:p w14:paraId="1F0508BE"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F2D21EA"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217ACD06"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F182FCD" w14:textId="77777777" w:rsidR="00660E44" w:rsidRPr="005D51C8" w:rsidRDefault="00660E44" w:rsidP="00D845FD">
            <w:pPr>
              <w:jc w:val="left"/>
              <w:rPr>
                <w:rFonts w:ascii="Arial" w:hAnsi="Arial" w:cs="Arial"/>
                <w:sz w:val="18"/>
                <w:szCs w:val="18"/>
              </w:rPr>
            </w:pPr>
          </w:p>
        </w:tc>
      </w:tr>
      <w:tr w:rsidR="00660E44" w14:paraId="47E3932E" w14:textId="77777777" w:rsidTr="009A76DD">
        <w:tc>
          <w:tcPr>
            <w:tcW w:w="3964" w:type="dxa"/>
            <w:vAlign w:val="center"/>
          </w:tcPr>
          <w:p w14:paraId="6EB289BD" w14:textId="72B5FEB5" w:rsidR="00EF68FB" w:rsidRPr="00EF68FB" w:rsidRDefault="008568BF" w:rsidP="00EF68FB">
            <w:pPr>
              <w:spacing w:before="60" w:after="60"/>
              <w:jc w:val="left"/>
              <w:rPr>
                <w:rFonts w:asciiTheme="minorHAnsi" w:hAnsiTheme="minorHAnsi" w:cstheme="minorHAnsi"/>
                <w:b/>
                <w:sz w:val="18"/>
                <w:szCs w:val="18"/>
              </w:rPr>
            </w:pPr>
            <w:r>
              <w:rPr>
                <w:rFonts w:asciiTheme="minorHAnsi" w:hAnsiTheme="minorHAnsi" w:cstheme="minorHAnsi"/>
                <w:b/>
                <w:sz w:val="18"/>
                <w:szCs w:val="18"/>
              </w:rPr>
              <w:t>1</w:t>
            </w:r>
            <w:r w:rsidR="00EF68FB" w:rsidRPr="00EF68FB">
              <w:rPr>
                <w:rFonts w:asciiTheme="minorHAnsi" w:hAnsiTheme="minorHAnsi" w:cstheme="minorHAnsi"/>
                <w:b/>
                <w:sz w:val="18"/>
                <w:szCs w:val="18"/>
              </w:rPr>
              <w:t>. Objeto del servicio</w:t>
            </w:r>
          </w:p>
          <w:p w14:paraId="325104C7" w14:textId="4AF9589E" w:rsidR="00660E44" w:rsidRDefault="00303776" w:rsidP="00303776">
            <w:pPr>
              <w:spacing w:before="60" w:after="60"/>
              <w:jc w:val="left"/>
              <w:rPr>
                <w:rFonts w:asciiTheme="minorHAnsi" w:hAnsiTheme="minorHAnsi" w:cstheme="minorHAnsi"/>
                <w:bCs/>
                <w:sz w:val="18"/>
                <w:szCs w:val="18"/>
              </w:rPr>
            </w:pPr>
            <w:r w:rsidRPr="00303776">
              <w:rPr>
                <w:rFonts w:asciiTheme="minorHAnsi" w:hAnsiTheme="minorHAnsi" w:cstheme="minorHAnsi"/>
                <w:bCs/>
                <w:sz w:val="18"/>
                <w:szCs w:val="18"/>
              </w:rPr>
              <w:t xml:space="preserve">Contratar los servicios externos de un médico especialista en Traumatología, en calidad de profesional independiente, para brindar atención médica especializada a la población asegurada de la CSBP. La prestación </w:t>
            </w:r>
            <w:r>
              <w:rPr>
                <w:rFonts w:asciiTheme="minorHAnsi" w:hAnsiTheme="minorHAnsi" w:cstheme="minorHAnsi"/>
                <w:bCs/>
                <w:sz w:val="18"/>
                <w:szCs w:val="18"/>
              </w:rPr>
              <w:t xml:space="preserve">del servicio </w:t>
            </w:r>
            <w:r w:rsidRPr="00303776">
              <w:rPr>
                <w:rFonts w:asciiTheme="minorHAnsi" w:hAnsiTheme="minorHAnsi" w:cstheme="minorHAnsi"/>
                <w:bCs/>
                <w:sz w:val="18"/>
                <w:szCs w:val="18"/>
              </w:rPr>
              <w:t xml:space="preserve">comprende consulta externa, valoración y seguimiento, atención de emergencias y procedimientos de la especialidad, orientados a la entrega de un servicio final. </w:t>
            </w:r>
          </w:p>
          <w:p w14:paraId="367E8DAA" w14:textId="77777777" w:rsidR="008568BF" w:rsidRDefault="008568BF" w:rsidP="00303776">
            <w:pPr>
              <w:spacing w:before="60" w:after="60"/>
              <w:jc w:val="left"/>
              <w:rPr>
                <w:rFonts w:asciiTheme="minorHAnsi" w:hAnsiTheme="minorHAnsi" w:cstheme="minorHAnsi"/>
                <w:b/>
                <w:sz w:val="18"/>
                <w:szCs w:val="18"/>
              </w:rPr>
            </w:pPr>
            <w:r w:rsidRPr="008568BF">
              <w:rPr>
                <w:rFonts w:asciiTheme="minorHAnsi" w:hAnsiTheme="minorHAnsi" w:cstheme="minorHAnsi"/>
                <w:b/>
                <w:sz w:val="18"/>
                <w:szCs w:val="18"/>
              </w:rPr>
              <w:t>2. Alcance</w:t>
            </w:r>
          </w:p>
          <w:p w14:paraId="7C8A5DD5" w14:textId="77777777" w:rsidR="008568BF" w:rsidRPr="008568BF" w:rsidRDefault="008568BF" w:rsidP="008568BF">
            <w:pPr>
              <w:spacing w:before="60" w:after="60"/>
              <w:jc w:val="left"/>
              <w:rPr>
                <w:rFonts w:asciiTheme="minorHAnsi" w:hAnsiTheme="minorHAnsi" w:cstheme="minorHAnsi"/>
                <w:bCs/>
                <w:sz w:val="18"/>
                <w:szCs w:val="18"/>
              </w:rPr>
            </w:pPr>
            <w:r w:rsidRPr="008568BF">
              <w:rPr>
                <w:rFonts w:asciiTheme="minorHAnsi" w:hAnsiTheme="minorHAnsi" w:cstheme="minorHAnsi"/>
                <w:bCs/>
                <w:sz w:val="18"/>
                <w:szCs w:val="18"/>
              </w:rPr>
              <w:t>El alcance del servicio comprende consulta externa especializada, evaluación clínica, diagnóstico, tratamiento, seguimiento de pacientes, solicitud e interpretación de estudios complementarios relacionados con la especialidad, realización de procedimientos traumatológicos ambulatorios autorizados por la institución, emisión de informes médicos, interconsultas y demás prestaciones inherentes a la especialidad que sean requeridas por la CSBP, de acuerdo con la normativa sanitaria e institucional vigente.</w:t>
            </w:r>
          </w:p>
          <w:p w14:paraId="633EB16F" w14:textId="77777777" w:rsidR="008568BF" w:rsidRPr="008568BF" w:rsidRDefault="008568BF" w:rsidP="008568BF">
            <w:pPr>
              <w:spacing w:before="60" w:after="60"/>
              <w:jc w:val="left"/>
              <w:rPr>
                <w:rFonts w:asciiTheme="minorHAnsi" w:hAnsiTheme="minorHAnsi" w:cstheme="minorHAnsi"/>
                <w:bCs/>
                <w:sz w:val="18"/>
                <w:szCs w:val="18"/>
              </w:rPr>
            </w:pPr>
            <w:r w:rsidRPr="008568BF">
              <w:rPr>
                <w:rFonts w:asciiTheme="minorHAnsi" w:hAnsiTheme="minorHAnsi" w:cstheme="minorHAnsi"/>
                <w:bCs/>
                <w:sz w:val="18"/>
                <w:szCs w:val="18"/>
              </w:rPr>
              <w:t>La atención comprenderá tanto patologías de carácter agudo como aquellas que requieran seguimiento y manejo especializado, procurando una atención oportuna, integral y de calidad.</w:t>
            </w:r>
          </w:p>
          <w:p w14:paraId="29D82253" w14:textId="7104F696" w:rsidR="008568BF" w:rsidRPr="008568BF" w:rsidRDefault="008568BF" w:rsidP="00303776">
            <w:pPr>
              <w:spacing w:before="60" w:after="60"/>
              <w:jc w:val="left"/>
              <w:rPr>
                <w:rFonts w:asciiTheme="minorHAnsi" w:hAnsiTheme="minorHAnsi" w:cstheme="minorHAnsi"/>
                <w:b/>
                <w:sz w:val="18"/>
                <w:szCs w:val="18"/>
              </w:rPr>
            </w:pPr>
            <w:r w:rsidRPr="008568BF">
              <w:rPr>
                <w:rFonts w:asciiTheme="minorHAnsi" w:hAnsiTheme="minorHAnsi" w:cstheme="minorHAnsi"/>
                <w:bCs/>
                <w:sz w:val="18"/>
                <w:szCs w:val="18"/>
              </w:rPr>
              <w:t xml:space="preserve">Todas las prestaciones comprendidas en el alcance del servicio estarán incluidas en el </w:t>
            </w:r>
            <w:r>
              <w:rPr>
                <w:rFonts w:asciiTheme="minorHAnsi" w:hAnsiTheme="minorHAnsi" w:cstheme="minorHAnsi"/>
                <w:bCs/>
                <w:sz w:val="18"/>
                <w:szCs w:val="18"/>
              </w:rPr>
              <w:t>“</w:t>
            </w:r>
            <w:r w:rsidRPr="008568BF">
              <w:rPr>
                <w:rFonts w:asciiTheme="minorHAnsi" w:hAnsiTheme="minorHAnsi" w:cstheme="minorHAnsi"/>
                <w:bCs/>
                <w:sz w:val="18"/>
                <w:szCs w:val="18"/>
              </w:rPr>
              <w:t>monto fijo</w:t>
            </w:r>
            <w:r>
              <w:rPr>
                <w:rFonts w:asciiTheme="minorHAnsi" w:hAnsiTheme="minorHAnsi" w:cstheme="minorHAnsi"/>
                <w:bCs/>
                <w:sz w:val="18"/>
                <w:szCs w:val="18"/>
              </w:rPr>
              <w:t>”</w:t>
            </w:r>
            <w:r w:rsidRPr="008568BF">
              <w:rPr>
                <w:rFonts w:asciiTheme="minorHAnsi" w:hAnsiTheme="minorHAnsi" w:cstheme="minorHAnsi"/>
                <w:bCs/>
                <w:sz w:val="18"/>
                <w:szCs w:val="18"/>
              </w:rPr>
              <w:t xml:space="preserve"> mensual establecido en el contrato, por lo que su ejecución no generará pagos adicionales</w:t>
            </w:r>
            <w:r>
              <w:rPr>
                <w:rFonts w:asciiTheme="minorHAnsi" w:hAnsiTheme="minorHAnsi" w:cstheme="minorHAnsi"/>
                <w:bCs/>
                <w:sz w:val="18"/>
                <w:szCs w:val="18"/>
              </w:rPr>
              <w:t>.</w:t>
            </w:r>
          </w:p>
        </w:tc>
        <w:tc>
          <w:tcPr>
            <w:tcW w:w="1741" w:type="dxa"/>
            <w:vAlign w:val="center"/>
          </w:tcPr>
          <w:p w14:paraId="63A997A0" w14:textId="772B5857" w:rsidR="00660E44" w:rsidRPr="005D51C8" w:rsidRDefault="00660E44" w:rsidP="00D845FD">
            <w:pPr>
              <w:jc w:val="left"/>
              <w:rPr>
                <w:rFonts w:ascii="Arial" w:hAnsi="Arial" w:cs="Arial"/>
                <w:sz w:val="18"/>
                <w:szCs w:val="18"/>
              </w:rPr>
            </w:pPr>
          </w:p>
        </w:tc>
        <w:tc>
          <w:tcPr>
            <w:tcW w:w="669" w:type="dxa"/>
            <w:vAlign w:val="center"/>
          </w:tcPr>
          <w:p w14:paraId="7C2ACE48" w14:textId="77777777" w:rsidR="00660E44" w:rsidRPr="005D51C8" w:rsidRDefault="00660E44" w:rsidP="00D845FD">
            <w:pPr>
              <w:jc w:val="left"/>
              <w:rPr>
                <w:rFonts w:ascii="Arial" w:hAnsi="Arial" w:cs="Arial"/>
                <w:sz w:val="18"/>
                <w:szCs w:val="18"/>
              </w:rPr>
            </w:pPr>
          </w:p>
        </w:tc>
        <w:tc>
          <w:tcPr>
            <w:tcW w:w="709" w:type="dxa"/>
            <w:vAlign w:val="center"/>
          </w:tcPr>
          <w:p w14:paraId="11389559" w14:textId="77777777" w:rsidR="00660E44" w:rsidRPr="005D51C8" w:rsidRDefault="00660E44" w:rsidP="00D845FD">
            <w:pPr>
              <w:jc w:val="left"/>
              <w:rPr>
                <w:rFonts w:ascii="Arial" w:hAnsi="Arial" w:cs="Arial"/>
                <w:sz w:val="18"/>
                <w:szCs w:val="18"/>
              </w:rPr>
            </w:pPr>
          </w:p>
        </w:tc>
        <w:tc>
          <w:tcPr>
            <w:tcW w:w="2126" w:type="dxa"/>
            <w:vAlign w:val="center"/>
          </w:tcPr>
          <w:p w14:paraId="42C62E1B" w14:textId="77777777" w:rsidR="00660E44" w:rsidRPr="005D51C8" w:rsidRDefault="00660E44" w:rsidP="00D845FD">
            <w:pPr>
              <w:jc w:val="left"/>
              <w:rPr>
                <w:rFonts w:ascii="Arial" w:hAnsi="Arial" w:cs="Arial"/>
                <w:sz w:val="18"/>
                <w:szCs w:val="18"/>
              </w:rPr>
            </w:pPr>
          </w:p>
        </w:tc>
      </w:tr>
      <w:tr w:rsidR="00660E44" w14:paraId="0C5F4FE4" w14:textId="77777777" w:rsidTr="009A76DD">
        <w:tc>
          <w:tcPr>
            <w:tcW w:w="3964" w:type="dxa"/>
            <w:vAlign w:val="center"/>
          </w:tcPr>
          <w:p w14:paraId="4E5EAD20" w14:textId="4F3F3599" w:rsidR="00EF68FB" w:rsidRPr="00EF68FB" w:rsidRDefault="00D72B8D" w:rsidP="00EF68FB">
            <w:pPr>
              <w:spacing w:before="60" w:after="60"/>
              <w:jc w:val="left"/>
              <w:rPr>
                <w:rFonts w:asciiTheme="minorHAnsi" w:hAnsiTheme="minorHAnsi" w:cstheme="minorHAnsi"/>
                <w:b/>
                <w:sz w:val="18"/>
                <w:szCs w:val="18"/>
              </w:rPr>
            </w:pPr>
            <w:r>
              <w:rPr>
                <w:rFonts w:asciiTheme="minorHAnsi" w:hAnsiTheme="minorHAnsi" w:cstheme="minorHAnsi"/>
                <w:b/>
                <w:sz w:val="18"/>
                <w:szCs w:val="18"/>
              </w:rPr>
              <w:lastRenderedPageBreak/>
              <w:t>3</w:t>
            </w:r>
            <w:r w:rsidR="00EF68FB" w:rsidRPr="00EF68FB">
              <w:rPr>
                <w:rFonts w:asciiTheme="minorHAnsi" w:hAnsiTheme="minorHAnsi" w:cstheme="minorHAnsi"/>
                <w:b/>
                <w:sz w:val="18"/>
                <w:szCs w:val="18"/>
              </w:rPr>
              <w:t>. Enfoque</w:t>
            </w:r>
            <w:r w:rsidR="00C855EA">
              <w:rPr>
                <w:rFonts w:asciiTheme="minorHAnsi" w:hAnsiTheme="minorHAnsi" w:cstheme="minorHAnsi"/>
                <w:b/>
                <w:sz w:val="18"/>
                <w:szCs w:val="18"/>
              </w:rPr>
              <w:t xml:space="preserve"> y Modalidad de Atención</w:t>
            </w:r>
          </w:p>
          <w:p w14:paraId="0CFDD747" w14:textId="26C97F9C" w:rsidR="00C855EA" w:rsidRDefault="00C855EA" w:rsidP="00D72B8D">
            <w:pPr>
              <w:spacing w:before="60" w:after="60"/>
              <w:rPr>
                <w:rFonts w:asciiTheme="minorHAnsi" w:hAnsiTheme="minorHAnsi" w:cstheme="minorHAnsi"/>
                <w:bCs/>
                <w:sz w:val="18"/>
                <w:szCs w:val="18"/>
              </w:rPr>
            </w:pPr>
            <w:r w:rsidRPr="00C855EA">
              <w:rPr>
                <w:rFonts w:asciiTheme="minorHAnsi" w:hAnsiTheme="minorHAnsi" w:cstheme="minorHAnsi"/>
                <w:bCs/>
                <w:sz w:val="18"/>
                <w:szCs w:val="18"/>
              </w:rPr>
              <w:t xml:space="preserve">El servicio será prestado bajo criterios de calidad, calidez, eficiencia, oportunidad y cumplimiento de la normativa sanitaria vigente, </w:t>
            </w:r>
          </w:p>
          <w:p w14:paraId="618DBEF8" w14:textId="5518FDB1" w:rsidR="00C855EA" w:rsidRDefault="00C855EA" w:rsidP="00D72B8D">
            <w:pPr>
              <w:spacing w:before="60" w:after="60"/>
              <w:rPr>
                <w:rFonts w:asciiTheme="minorHAnsi" w:hAnsiTheme="minorHAnsi" w:cstheme="minorHAnsi"/>
                <w:bCs/>
                <w:sz w:val="18"/>
                <w:szCs w:val="18"/>
              </w:rPr>
            </w:pPr>
            <w:r w:rsidRPr="00C855EA">
              <w:rPr>
                <w:rFonts w:asciiTheme="minorHAnsi" w:hAnsiTheme="minorHAnsi" w:cstheme="minorHAnsi"/>
                <w:bCs/>
                <w:sz w:val="18"/>
                <w:szCs w:val="18"/>
              </w:rPr>
              <w:t xml:space="preserve">La consulta externa será prestada en el consultorio particular del proveedor, </w:t>
            </w:r>
            <w:r>
              <w:rPr>
                <w:rFonts w:asciiTheme="minorHAnsi" w:hAnsiTheme="minorHAnsi" w:cstheme="minorHAnsi"/>
                <w:bCs/>
                <w:sz w:val="18"/>
                <w:szCs w:val="18"/>
              </w:rPr>
              <w:t xml:space="preserve">el cual deberá </w:t>
            </w:r>
            <w:r w:rsidRPr="00C855EA">
              <w:rPr>
                <w:rFonts w:asciiTheme="minorHAnsi" w:hAnsiTheme="minorHAnsi" w:cstheme="minorHAnsi"/>
                <w:bCs/>
                <w:sz w:val="18"/>
                <w:szCs w:val="18"/>
              </w:rPr>
              <w:t>encontrarse debidamente habilitado por el SEDES y contar con infraestructura, equipamiento, instrumental y condiciones de bioseguridad adecuadas para la especialidad.</w:t>
            </w:r>
            <w:r w:rsidR="008B023A">
              <w:rPr>
                <w:rFonts w:asciiTheme="minorHAnsi" w:hAnsiTheme="minorHAnsi" w:cstheme="minorHAnsi"/>
                <w:bCs/>
                <w:sz w:val="18"/>
                <w:szCs w:val="18"/>
              </w:rPr>
              <w:t xml:space="preserve"> (Sujetas a evaluación en cualquier momento del contrato).</w:t>
            </w:r>
          </w:p>
          <w:p w14:paraId="00922F98" w14:textId="7E7CA47D" w:rsidR="00660E44" w:rsidRPr="00EF68FB" w:rsidRDefault="00C855EA" w:rsidP="00D72B8D">
            <w:pPr>
              <w:spacing w:before="60" w:after="60"/>
              <w:rPr>
                <w:rFonts w:asciiTheme="minorHAnsi" w:hAnsiTheme="minorHAnsi" w:cstheme="minorHAnsi"/>
                <w:bCs/>
                <w:sz w:val="18"/>
                <w:szCs w:val="18"/>
              </w:rPr>
            </w:pPr>
            <w:r>
              <w:rPr>
                <w:rFonts w:asciiTheme="minorHAnsi" w:hAnsiTheme="minorHAnsi" w:cstheme="minorHAnsi"/>
                <w:bCs/>
                <w:sz w:val="18"/>
                <w:szCs w:val="18"/>
              </w:rPr>
              <w:t xml:space="preserve">La prestación del servicio se realizará </w:t>
            </w:r>
            <w:r w:rsidRPr="00C855EA">
              <w:rPr>
                <w:rFonts w:asciiTheme="minorHAnsi" w:hAnsiTheme="minorHAnsi" w:cstheme="minorHAnsi"/>
                <w:bCs/>
                <w:sz w:val="18"/>
                <w:szCs w:val="18"/>
              </w:rPr>
              <w:t>conforme a la programación y requerimientos comunicados por la CSBP. El proveedor organizará la prestación del servicio y los medios necesarios para atender las consultas programadas dentro de la disponibilidad ofertada.</w:t>
            </w:r>
            <w:r w:rsidRPr="00C855EA">
              <w:rPr>
                <w:rFonts w:asciiTheme="minorHAnsi" w:hAnsiTheme="minorHAnsi" w:cstheme="minorHAnsi"/>
                <w:bCs/>
                <w:sz w:val="18"/>
                <w:szCs w:val="18"/>
              </w:rPr>
              <w:br/>
              <w:t xml:space="preserve">La atención de emergencias, interconsultas, valoración de pacientes hospitalizados y procedimientos propios de la especialidad se realizará cuando sea requerida por la CSBP, previa coordinación con la Jefatura </w:t>
            </w:r>
            <w:r w:rsidR="008B023A">
              <w:rPr>
                <w:rFonts w:asciiTheme="minorHAnsi" w:hAnsiTheme="minorHAnsi" w:cstheme="minorHAnsi"/>
                <w:bCs/>
                <w:sz w:val="18"/>
                <w:szCs w:val="18"/>
              </w:rPr>
              <w:t>de Servicio, Jefatura de Policonsultorio</w:t>
            </w:r>
            <w:r w:rsidRPr="00C855EA">
              <w:rPr>
                <w:rFonts w:asciiTheme="minorHAnsi" w:hAnsiTheme="minorHAnsi" w:cstheme="minorHAnsi"/>
                <w:bCs/>
                <w:sz w:val="18"/>
                <w:szCs w:val="18"/>
              </w:rPr>
              <w:t xml:space="preserve"> y/o </w:t>
            </w:r>
            <w:r w:rsidR="008B023A">
              <w:rPr>
                <w:rFonts w:asciiTheme="minorHAnsi" w:hAnsiTheme="minorHAnsi" w:cstheme="minorHAnsi"/>
                <w:bCs/>
                <w:sz w:val="18"/>
                <w:szCs w:val="18"/>
              </w:rPr>
              <w:t xml:space="preserve">Dirección de Clínica, </w:t>
            </w:r>
            <w:r w:rsidRPr="00C855EA">
              <w:rPr>
                <w:rFonts w:asciiTheme="minorHAnsi" w:hAnsiTheme="minorHAnsi" w:cstheme="minorHAnsi"/>
                <w:bCs/>
                <w:sz w:val="18"/>
                <w:szCs w:val="18"/>
              </w:rPr>
              <w:t>la instancia asistencial que corresponda</w:t>
            </w:r>
            <w:r w:rsidR="008B023A">
              <w:rPr>
                <w:rFonts w:asciiTheme="minorHAnsi" w:hAnsiTheme="minorHAnsi" w:cstheme="minorHAnsi"/>
                <w:bCs/>
                <w:sz w:val="18"/>
                <w:szCs w:val="18"/>
              </w:rPr>
              <w:t>.</w:t>
            </w:r>
          </w:p>
        </w:tc>
        <w:tc>
          <w:tcPr>
            <w:tcW w:w="1741" w:type="dxa"/>
            <w:vAlign w:val="center"/>
          </w:tcPr>
          <w:p w14:paraId="03389292" w14:textId="77777777" w:rsidR="00660E44" w:rsidRPr="005D51C8" w:rsidRDefault="00660E44" w:rsidP="00D845FD">
            <w:pPr>
              <w:jc w:val="left"/>
              <w:rPr>
                <w:rFonts w:ascii="Arial" w:hAnsi="Arial" w:cs="Arial"/>
                <w:sz w:val="18"/>
                <w:szCs w:val="18"/>
              </w:rPr>
            </w:pPr>
          </w:p>
        </w:tc>
        <w:tc>
          <w:tcPr>
            <w:tcW w:w="669" w:type="dxa"/>
            <w:vAlign w:val="center"/>
          </w:tcPr>
          <w:p w14:paraId="2C5B8EEF" w14:textId="77777777" w:rsidR="00660E44" w:rsidRPr="005D51C8" w:rsidRDefault="00660E44" w:rsidP="00D845FD">
            <w:pPr>
              <w:jc w:val="left"/>
              <w:rPr>
                <w:rFonts w:ascii="Arial" w:hAnsi="Arial" w:cs="Arial"/>
                <w:sz w:val="18"/>
                <w:szCs w:val="18"/>
              </w:rPr>
            </w:pPr>
          </w:p>
        </w:tc>
        <w:tc>
          <w:tcPr>
            <w:tcW w:w="709" w:type="dxa"/>
            <w:vAlign w:val="center"/>
          </w:tcPr>
          <w:p w14:paraId="4F872606" w14:textId="77777777" w:rsidR="00660E44" w:rsidRPr="005D51C8" w:rsidRDefault="00660E44" w:rsidP="00D845FD">
            <w:pPr>
              <w:jc w:val="left"/>
              <w:rPr>
                <w:rFonts w:ascii="Arial" w:hAnsi="Arial" w:cs="Arial"/>
                <w:sz w:val="18"/>
                <w:szCs w:val="18"/>
              </w:rPr>
            </w:pPr>
          </w:p>
        </w:tc>
        <w:tc>
          <w:tcPr>
            <w:tcW w:w="2126" w:type="dxa"/>
            <w:vAlign w:val="center"/>
          </w:tcPr>
          <w:p w14:paraId="0ECA9268" w14:textId="77777777" w:rsidR="00660E44" w:rsidRPr="005D51C8" w:rsidRDefault="00660E44" w:rsidP="00D845FD">
            <w:pPr>
              <w:jc w:val="left"/>
              <w:rPr>
                <w:rFonts w:ascii="Arial" w:hAnsi="Arial" w:cs="Arial"/>
                <w:sz w:val="18"/>
                <w:szCs w:val="18"/>
              </w:rPr>
            </w:pPr>
          </w:p>
        </w:tc>
      </w:tr>
      <w:tr w:rsidR="00660E44" w14:paraId="0FB2E478" w14:textId="77777777" w:rsidTr="009A76DD">
        <w:tc>
          <w:tcPr>
            <w:tcW w:w="3964" w:type="dxa"/>
            <w:vAlign w:val="center"/>
          </w:tcPr>
          <w:p w14:paraId="694241DB" w14:textId="061C1F04" w:rsidR="00C62C97" w:rsidRPr="00C62C97" w:rsidRDefault="00C62C97" w:rsidP="00C62C97">
            <w:pPr>
              <w:rPr>
                <w:rFonts w:asciiTheme="minorHAnsi" w:hAnsiTheme="minorHAnsi" w:cstheme="minorHAnsi"/>
                <w:b/>
                <w:sz w:val="18"/>
                <w:szCs w:val="18"/>
              </w:rPr>
            </w:pPr>
            <w:r w:rsidRPr="00C62C97">
              <w:rPr>
                <w:rFonts w:asciiTheme="minorHAnsi" w:hAnsiTheme="minorHAnsi" w:cstheme="minorHAnsi"/>
                <w:b/>
                <w:sz w:val="18"/>
                <w:szCs w:val="18"/>
              </w:rPr>
              <w:t xml:space="preserve">4. </w:t>
            </w:r>
            <w:r w:rsidR="00D72B8D">
              <w:rPr>
                <w:rFonts w:asciiTheme="minorHAnsi" w:hAnsiTheme="minorHAnsi" w:cstheme="minorHAnsi"/>
                <w:b/>
                <w:sz w:val="18"/>
                <w:szCs w:val="18"/>
              </w:rPr>
              <w:t>Disponibilidad para la prestación del servicio</w:t>
            </w:r>
          </w:p>
          <w:p w14:paraId="0DB26DDB" w14:textId="1AE171D1" w:rsidR="00660E44" w:rsidRPr="00C62C97" w:rsidRDefault="00D72B8D" w:rsidP="008B023A">
            <w:pPr>
              <w:jc w:val="left"/>
              <w:rPr>
                <w:rFonts w:asciiTheme="minorHAnsi" w:hAnsiTheme="minorHAnsi" w:cstheme="minorHAnsi"/>
                <w:bCs/>
                <w:sz w:val="18"/>
                <w:szCs w:val="18"/>
              </w:rPr>
            </w:pPr>
            <w:r w:rsidRPr="00D72B8D">
              <w:rPr>
                <w:rFonts w:asciiTheme="minorHAnsi" w:hAnsiTheme="minorHAnsi" w:cstheme="minorHAnsi"/>
                <w:bCs/>
                <w:sz w:val="18"/>
                <w:szCs w:val="18"/>
              </w:rPr>
              <w:t>El proponente deberá informar su disponibilidad de horarios para la atención de consulta externa, a efectos de que la CSBP pueda programar las prestaciones de acuerdo con la demanda y las necesidades</w:t>
            </w:r>
            <w:r>
              <w:rPr>
                <w:rFonts w:asciiTheme="minorHAnsi" w:hAnsiTheme="minorHAnsi" w:cstheme="minorHAnsi"/>
                <w:bCs/>
                <w:sz w:val="18"/>
                <w:szCs w:val="18"/>
              </w:rPr>
              <w:t xml:space="preserve"> </w:t>
            </w:r>
            <w:r w:rsidRPr="00D72B8D">
              <w:rPr>
                <w:rFonts w:asciiTheme="minorHAnsi" w:hAnsiTheme="minorHAnsi" w:cstheme="minorHAnsi"/>
                <w:bCs/>
                <w:sz w:val="18"/>
                <w:szCs w:val="18"/>
              </w:rPr>
              <w:t>asistenciales.</w:t>
            </w:r>
            <w:r w:rsidRPr="00D72B8D">
              <w:rPr>
                <w:rFonts w:asciiTheme="minorHAnsi" w:hAnsiTheme="minorHAnsi" w:cstheme="minorHAnsi"/>
                <w:bCs/>
                <w:sz w:val="18"/>
                <w:szCs w:val="18"/>
              </w:rPr>
              <w:br/>
              <w:t>La disponibilidad ofertada constituye una condición para la programación del servicio y no implica la existencia de una jornada laboral, control de asistencia ni subordinación respecto del proveedor.</w:t>
            </w:r>
            <w:r w:rsidRPr="00D72B8D">
              <w:rPr>
                <w:rFonts w:asciiTheme="minorHAnsi" w:hAnsiTheme="minorHAnsi" w:cstheme="minorHAnsi"/>
                <w:bCs/>
                <w:sz w:val="18"/>
                <w:szCs w:val="18"/>
              </w:rPr>
              <w:br/>
              <w:t>Para emergencias, interconsultas, procedimientos y seguimiento de pacientes hospitalizados, el proveedor deberá atender los requerimientos que se encuentren comprendidos en el servicio contratado, de acuerdo con la disponibilidad ofertada y los tiempos de respuesta establecidos. En cirugías programadas o de emergencia, realizará la valoración y seguimiento correspondiente, tanto durante la hospitalización como, cuando corresponda, en su consultorio particular hasta la conclusión del proceso asistencial.</w:t>
            </w:r>
          </w:p>
        </w:tc>
        <w:tc>
          <w:tcPr>
            <w:tcW w:w="1741" w:type="dxa"/>
            <w:vAlign w:val="center"/>
          </w:tcPr>
          <w:p w14:paraId="112D1738" w14:textId="77777777" w:rsidR="00660E44" w:rsidRPr="005D51C8" w:rsidRDefault="00660E44" w:rsidP="00D845FD">
            <w:pPr>
              <w:jc w:val="left"/>
              <w:rPr>
                <w:rFonts w:ascii="Arial" w:hAnsi="Arial" w:cs="Arial"/>
                <w:sz w:val="18"/>
                <w:szCs w:val="18"/>
              </w:rPr>
            </w:pPr>
          </w:p>
        </w:tc>
        <w:tc>
          <w:tcPr>
            <w:tcW w:w="669" w:type="dxa"/>
            <w:vAlign w:val="center"/>
          </w:tcPr>
          <w:p w14:paraId="09E07CB7" w14:textId="77777777" w:rsidR="00660E44" w:rsidRPr="005D51C8" w:rsidRDefault="00660E44" w:rsidP="00D845FD">
            <w:pPr>
              <w:jc w:val="left"/>
              <w:rPr>
                <w:rFonts w:ascii="Arial" w:hAnsi="Arial" w:cs="Arial"/>
                <w:sz w:val="18"/>
                <w:szCs w:val="18"/>
              </w:rPr>
            </w:pPr>
          </w:p>
        </w:tc>
        <w:tc>
          <w:tcPr>
            <w:tcW w:w="709" w:type="dxa"/>
            <w:vAlign w:val="center"/>
          </w:tcPr>
          <w:p w14:paraId="041D22E5" w14:textId="77777777" w:rsidR="00660E44" w:rsidRPr="005D51C8" w:rsidRDefault="00660E44" w:rsidP="00D845FD">
            <w:pPr>
              <w:jc w:val="left"/>
              <w:rPr>
                <w:rFonts w:ascii="Arial" w:hAnsi="Arial" w:cs="Arial"/>
                <w:sz w:val="18"/>
                <w:szCs w:val="18"/>
              </w:rPr>
            </w:pPr>
          </w:p>
        </w:tc>
        <w:tc>
          <w:tcPr>
            <w:tcW w:w="2126" w:type="dxa"/>
            <w:vAlign w:val="center"/>
          </w:tcPr>
          <w:p w14:paraId="6CD05752" w14:textId="77777777" w:rsidR="00660E44" w:rsidRPr="005D51C8" w:rsidRDefault="00660E44" w:rsidP="00D845FD">
            <w:pPr>
              <w:jc w:val="left"/>
              <w:rPr>
                <w:rFonts w:ascii="Arial" w:hAnsi="Arial" w:cs="Arial"/>
                <w:sz w:val="18"/>
                <w:szCs w:val="18"/>
              </w:rPr>
            </w:pPr>
          </w:p>
        </w:tc>
      </w:tr>
      <w:tr w:rsidR="00EF7D89" w14:paraId="0054BA4D" w14:textId="77777777" w:rsidTr="009A76DD">
        <w:tc>
          <w:tcPr>
            <w:tcW w:w="3964" w:type="dxa"/>
            <w:vAlign w:val="center"/>
          </w:tcPr>
          <w:p w14:paraId="2DB4DCAE" w14:textId="77777777" w:rsidR="00AA332E" w:rsidRDefault="004A1C8C" w:rsidP="00660E44">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5</w:t>
            </w:r>
            <w:r w:rsidR="00EF7D89">
              <w:rPr>
                <w:rFonts w:asciiTheme="minorHAnsi" w:hAnsiTheme="minorHAnsi" w:cstheme="minorHAnsi"/>
                <w:b/>
                <w:bCs/>
                <w:color w:val="000000"/>
                <w:sz w:val="18"/>
                <w:szCs w:val="18"/>
                <w:lang w:eastAsia="es-BO"/>
              </w:rPr>
              <w:t xml:space="preserve">. </w:t>
            </w:r>
            <w:r w:rsidR="00EF7D89" w:rsidRPr="00045631">
              <w:rPr>
                <w:rFonts w:asciiTheme="minorHAnsi" w:hAnsiTheme="minorHAnsi" w:cstheme="minorHAnsi"/>
                <w:b/>
                <w:bCs/>
                <w:color w:val="000000"/>
                <w:sz w:val="18"/>
                <w:szCs w:val="18"/>
                <w:lang w:eastAsia="es-BO"/>
              </w:rPr>
              <w:t>Entrega de Informes</w:t>
            </w:r>
            <w:r w:rsidR="00EF7D89">
              <w:rPr>
                <w:rFonts w:asciiTheme="minorHAnsi" w:hAnsiTheme="minorHAnsi" w:cstheme="minorHAnsi"/>
                <w:b/>
                <w:bCs/>
                <w:color w:val="000000"/>
                <w:sz w:val="18"/>
                <w:szCs w:val="18"/>
                <w:lang w:eastAsia="es-BO"/>
              </w:rPr>
              <w:t xml:space="preserve">: </w:t>
            </w:r>
          </w:p>
          <w:p w14:paraId="384EAD85" w14:textId="3B4B85F0" w:rsidR="00AA332E" w:rsidRDefault="00BD7BE6" w:rsidP="00AA332E">
            <w:pPr>
              <w:jc w:val="left"/>
              <w:rPr>
                <w:rFonts w:asciiTheme="minorHAnsi" w:hAnsiTheme="minorHAnsi" w:cstheme="minorHAnsi"/>
                <w:b/>
                <w:sz w:val="18"/>
                <w:szCs w:val="18"/>
              </w:rPr>
            </w:pPr>
            <w:r>
              <w:rPr>
                <w:rFonts w:asciiTheme="minorHAnsi" w:hAnsiTheme="minorHAnsi" w:cstheme="minorHAnsi"/>
                <w:color w:val="000000"/>
                <w:sz w:val="18"/>
                <w:szCs w:val="18"/>
                <w:lang w:eastAsia="es-BO"/>
              </w:rPr>
              <w:t>Las historias clínicas e</w:t>
            </w:r>
            <w:r w:rsidRPr="00045631">
              <w:rPr>
                <w:rFonts w:asciiTheme="minorHAnsi" w:hAnsiTheme="minorHAnsi" w:cstheme="minorHAnsi"/>
                <w:color w:val="000000"/>
                <w:sz w:val="18"/>
                <w:szCs w:val="18"/>
                <w:lang w:eastAsia="es-BO"/>
              </w:rPr>
              <w:t xml:space="preserve"> informes de las atenciones</w:t>
            </w:r>
            <w:r>
              <w:rPr>
                <w:rFonts w:asciiTheme="minorHAnsi" w:hAnsiTheme="minorHAnsi" w:cstheme="minorHAnsi"/>
                <w:color w:val="000000"/>
                <w:sz w:val="18"/>
                <w:szCs w:val="18"/>
                <w:lang w:eastAsia="es-BO"/>
              </w:rPr>
              <w:t xml:space="preserve"> de los pacientes</w:t>
            </w:r>
            <w:r w:rsidR="00AA332E">
              <w:rPr>
                <w:rFonts w:asciiTheme="minorHAnsi" w:hAnsiTheme="minorHAnsi" w:cstheme="minorHAnsi"/>
                <w:color w:val="000000"/>
                <w:sz w:val="18"/>
                <w:szCs w:val="18"/>
                <w:lang w:eastAsia="es-BO"/>
              </w:rPr>
              <w:t xml:space="preserve"> atendidos, </w:t>
            </w:r>
            <w:r w:rsidR="00B44C76">
              <w:rPr>
                <w:rFonts w:asciiTheme="minorHAnsi" w:hAnsiTheme="minorHAnsi" w:cstheme="minorHAnsi"/>
                <w:color w:val="000000"/>
                <w:sz w:val="18"/>
                <w:szCs w:val="18"/>
                <w:lang w:eastAsia="es-BO"/>
              </w:rPr>
              <w:t xml:space="preserve">deben ser entregados </w:t>
            </w:r>
            <w:r w:rsidRPr="00045631">
              <w:rPr>
                <w:rFonts w:asciiTheme="minorHAnsi" w:hAnsiTheme="minorHAnsi" w:cstheme="minorHAnsi"/>
                <w:color w:val="000000"/>
                <w:sz w:val="18"/>
                <w:szCs w:val="18"/>
                <w:lang w:eastAsia="es-BO"/>
              </w:rPr>
              <w:t>en físico en dependencias de la unidad de Archivo Central de la CSBP (</w:t>
            </w:r>
            <w:r w:rsidR="00B44C76" w:rsidRPr="00045631">
              <w:rPr>
                <w:rFonts w:asciiTheme="minorHAnsi" w:hAnsiTheme="minorHAnsi" w:cstheme="minorHAnsi"/>
                <w:color w:val="000000"/>
                <w:sz w:val="18"/>
                <w:szCs w:val="18"/>
                <w:lang w:eastAsia="es-BO"/>
              </w:rPr>
              <w:t xml:space="preserve">En </w:t>
            </w:r>
            <w:r w:rsidR="00B44C76">
              <w:rPr>
                <w:rFonts w:asciiTheme="minorHAnsi" w:hAnsiTheme="minorHAnsi" w:cstheme="minorHAnsi"/>
                <w:color w:val="000000"/>
                <w:sz w:val="18"/>
                <w:szCs w:val="18"/>
                <w:lang w:eastAsia="es-BO"/>
              </w:rPr>
              <w:t>Clínica</w:t>
            </w:r>
            <w:r w:rsidRPr="00045631">
              <w:rPr>
                <w:rFonts w:asciiTheme="minorHAnsi" w:hAnsiTheme="minorHAnsi" w:cstheme="minorHAnsi"/>
                <w:color w:val="000000"/>
                <w:sz w:val="18"/>
                <w:szCs w:val="18"/>
                <w:lang w:eastAsia="es-BO"/>
              </w:rPr>
              <w:t>).</w:t>
            </w:r>
            <w:r w:rsidR="00AA332E">
              <w:rPr>
                <w:rFonts w:asciiTheme="minorHAnsi" w:hAnsiTheme="minorHAnsi" w:cstheme="minorHAnsi"/>
                <w:color w:val="000000"/>
                <w:sz w:val="18"/>
                <w:szCs w:val="18"/>
                <w:lang w:eastAsia="es-BO"/>
              </w:rPr>
              <w:t xml:space="preserve"> </w:t>
            </w:r>
            <w:r w:rsidR="00AA332E" w:rsidRPr="00AA332E">
              <w:rPr>
                <w:rFonts w:asciiTheme="minorHAnsi" w:hAnsiTheme="minorHAnsi" w:cstheme="minorHAnsi"/>
                <w:bCs/>
                <w:sz w:val="18"/>
                <w:szCs w:val="18"/>
              </w:rPr>
              <w:t xml:space="preserve">Asimismo, deberá </w:t>
            </w:r>
            <w:r w:rsidR="00AA332E" w:rsidRPr="00AA332E">
              <w:rPr>
                <w:rFonts w:asciiTheme="minorHAnsi" w:hAnsiTheme="minorHAnsi" w:cstheme="minorHAnsi"/>
                <w:bCs/>
                <w:sz w:val="18"/>
                <w:szCs w:val="18"/>
              </w:rPr>
              <w:lastRenderedPageBreak/>
              <w:t>registrar la información correspondiente en el Sistema Administrativo Médico Integrado (SAMI), cuando la prestación así lo requiera, y mantener actualizada la documentación clínica conforme a la normativa vigente.</w:t>
            </w:r>
            <w:r w:rsidR="00AA332E" w:rsidRPr="00AA332E">
              <w:rPr>
                <w:rFonts w:asciiTheme="minorHAnsi" w:hAnsiTheme="minorHAnsi" w:cstheme="minorHAnsi"/>
                <w:bCs/>
                <w:sz w:val="18"/>
                <w:szCs w:val="18"/>
              </w:rPr>
              <w:br/>
              <w:t>Para la gestión documental y registro en SAMI, el proveedor deberá disponer de los medios tecnológicos necesarios. Como mínimo, deberá contar con equipo de computación, impresora y conexión a internet suficiente para garantizar el adecuado registro y envío de la información.</w:t>
            </w:r>
          </w:p>
        </w:tc>
        <w:tc>
          <w:tcPr>
            <w:tcW w:w="1741" w:type="dxa"/>
            <w:vAlign w:val="center"/>
          </w:tcPr>
          <w:p w14:paraId="3D638C07" w14:textId="77777777" w:rsidR="00EF7D89" w:rsidRPr="005D51C8" w:rsidRDefault="00EF7D89" w:rsidP="00D845FD">
            <w:pPr>
              <w:jc w:val="left"/>
              <w:rPr>
                <w:rFonts w:ascii="Arial" w:hAnsi="Arial" w:cs="Arial"/>
                <w:sz w:val="18"/>
                <w:szCs w:val="18"/>
              </w:rPr>
            </w:pPr>
          </w:p>
        </w:tc>
        <w:tc>
          <w:tcPr>
            <w:tcW w:w="669" w:type="dxa"/>
            <w:vAlign w:val="center"/>
          </w:tcPr>
          <w:p w14:paraId="2EFFB1AD" w14:textId="77777777" w:rsidR="00EF7D89" w:rsidRPr="005D51C8" w:rsidRDefault="00EF7D89" w:rsidP="00D845FD">
            <w:pPr>
              <w:jc w:val="left"/>
              <w:rPr>
                <w:rFonts w:ascii="Arial" w:hAnsi="Arial" w:cs="Arial"/>
                <w:sz w:val="18"/>
                <w:szCs w:val="18"/>
              </w:rPr>
            </w:pPr>
          </w:p>
        </w:tc>
        <w:tc>
          <w:tcPr>
            <w:tcW w:w="709" w:type="dxa"/>
            <w:vAlign w:val="center"/>
          </w:tcPr>
          <w:p w14:paraId="224FF81D" w14:textId="77777777" w:rsidR="00EF7D89" w:rsidRPr="005D51C8" w:rsidRDefault="00EF7D89" w:rsidP="00D845FD">
            <w:pPr>
              <w:jc w:val="left"/>
              <w:rPr>
                <w:rFonts w:ascii="Arial" w:hAnsi="Arial" w:cs="Arial"/>
                <w:sz w:val="18"/>
                <w:szCs w:val="18"/>
              </w:rPr>
            </w:pPr>
          </w:p>
        </w:tc>
        <w:tc>
          <w:tcPr>
            <w:tcW w:w="2126" w:type="dxa"/>
            <w:vAlign w:val="center"/>
          </w:tcPr>
          <w:p w14:paraId="70EE4833" w14:textId="77777777" w:rsidR="00EF7D89" w:rsidRPr="005D51C8" w:rsidRDefault="00EF7D89" w:rsidP="00D845FD">
            <w:pPr>
              <w:jc w:val="left"/>
              <w:rPr>
                <w:rFonts w:ascii="Arial" w:hAnsi="Arial" w:cs="Arial"/>
                <w:sz w:val="18"/>
                <w:szCs w:val="18"/>
              </w:rPr>
            </w:pPr>
          </w:p>
        </w:tc>
      </w:tr>
      <w:tr w:rsidR="00660E44" w14:paraId="47231AA8" w14:textId="77777777" w:rsidTr="009A76DD">
        <w:trPr>
          <w:trHeight w:val="283"/>
        </w:trPr>
        <w:tc>
          <w:tcPr>
            <w:tcW w:w="3964" w:type="dxa"/>
            <w:shd w:val="clear" w:color="auto" w:fill="B4C6E7" w:themeFill="accent1" w:themeFillTint="66"/>
            <w:vAlign w:val="center"/>
          </w:tcPr>
          <w:p w14:paraId="6CFDECF2" w14:textId="63575562" w:rsidR="00660E44" w:rsidRPr="002C599D" w:rsidRDefault="00660E44" w:rsidP="00D845FD">
            <w:pPr>
              <w:spacing w:before="60" w:after="60"/>
              <w:jc w:val="left"/>
              <w:rPr>
                <w:rFonts w:ascii="Arial" w:hAnsi="Arial" w:cs="Arial"/>
                <w:sz w:val="18"/>
                <w:szCs w:val="18"/>
              </w:rPr>
            </w:pPr>
            <w:r w:rsidRPr="002C599D">
              <w:rPr>
                <w:rFonts w:ascii="Arial" w:hAnsi="Arial" w:cs="Arial"/>
                <w:b/>
                <w:bCs/>
                <w:sz w:val="18"/>
                <w:szCs w:val="18"/>
              </w:rPr>
              <w:t xml:space="preserve">B. </w:t>
            </w:r>
            <w:r w:rsidR="00551601">
              <w:rPr>
                <w:rFonts w:ascii="Arial" w:hAnsi="Arial" w:cs="Arial"/>
                <w:b/>
                <w:bCs/>
                <w:sz w:val="18"/>
                <w:szCs w:val="18"/>
              </w:rPr>
              <w:t>COMPROMISO DE CALIDAD Y RESPONSABILIDAD</w:t>
            </w:r>
          </w:p>
        </w:tc>
        <w:tc>
          <w:tcPr>
            <w:tcW w:w="1741" w:type="dxa"/>
            <w:shd w:val="clear" w:color="auto" w:fill="B4C6E7" w:themeFill="accent1" w:themeFillTint="66"/>
            <w:vAlign w:val="center"/>
          </w:tcPr>
          <w:p w14:paraId="6477FFF7"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6AA390E7"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1FFAD685"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50475AB" w14:textId="77777777" w:rsidR="00660E44" w:rsidRPr="005D51C8" w:rsidRDefault="00660E44" w:rsidP="00D845FD">
            <w:pPr>
              <w:jc w:val="left"/>
              <w:rPr>
                <w:rFonts w:ascii="Arial" w:hAnsi="Arial" w:cs="Arial"/>
                <w:sz w:val="18"/>
                <w:szCs w:val="18"/>
              </w:rPr>
            </w:pPr>
          </w:p>
        </w:tc>
      </w:tr>
      <w:tr w:rsidR="00660E44" w14:paraId="6409716A" w14:textId="77777777" w:rsidTr="009A76DD">
        <w:tc>
          <w:tcPr>
            <w:tcW w:w="3964" w:type="dxa"/>
            <w:vAlign w:val="center"/>
          </w:tcPr>
          <w:p w14:paraId="28C26A7C" w14:textId="3672F657" w:rsidR="00660E44" w:rsidRPr="002C599D" w:rsidRDefault="00B44C76" w:rsidP="00151DBE">
            <w:pPr>
              <w:spacing w:before="60" w:after="60"/>
              <w:rPr>
                <w:rFonts w:ascii="Arial" w:hAnsi="Arial" w:cs="Arial"/>
                <w:sz w:val="18"/>
                <w:szCs w:val="18"/>
              </w:rPr>
            </w:pPr>
            <w:r w:rsidRPr="00B44C76">
              <w:rPr>
                <w:rFonts w:asciiTheme="minorHAnsi" w:hAnsiTheme="minorHAnsi" w:cstheme="minorHAnsi"/>
                <w:b/>
                <w:bCs/>
                <w:color w:val="000000"/>
                <w:sz w:val="18"/>
                <w:szCs w:val="18"/>
                <w:lang w:eastAsia="es-BO"/>
              </w:rPr>
              <w:t>Cumplimiento de interconsultas:</w:t>
            </w:r>
            <w:r w:rsidRPr="00B44C76">
              <w:rPr>
                <w:rFonts w:asciiTheme="minorHAnsi" w:hAnsiTheme="minorHAnsi" w:cstheme="minorHAnsi"/>
                <w:color w:val="000000"/>
                <w:sz w:val="18"/>
                <w:szCs w:val="18"/>
                <w:lang w:eastAsia="es-BO"/>
              </w:rPr>
              <w:t xml:space="preserve"> </w:t>
            </w:r>
            <w:r w:rsidR="00AA332E" w:rsidRPr="00AA332E">
              <w:rPr>
                <w:rFonts w:asciiTheme="minorHAnsi" w:hAnsiTheme="minorHAnsi" w:cstheme="minorHAnsi"/>
                <w:color w:val="000000"/>
                <w:sz w:val="18"/>
                <w:szCs w:val="18"/>
                <w:lang w:eastAsia="es-BO"/>
              </w:rPr>
              <w:t>El proveedor deberá atender las interconsultas y requerimientos asistenciales que correspondan a la especialidad, considerando las indicaciones especiales consignadas por el médico solicitante. No se aceptarán órdenes manuscritas sin la autorización de la Dirección de Clínica o de la Jefatura de Policonsultorio, según corresponda.</w:t>
            </w:r>
          </w:p>
        </w:tc>
        <w:tc>
          <w:tcPr>
            <w:tcW w:w="1741" w:type="dxa"/>
            <w:vAlign w:val="center"/>
          </w:tcPr>
          <w:p w14:paraId="457BED84" w14:textId="77777777" w:rsidR="00660E44" w:rsidRPr="005D51C8" w:rsidRDefault="00660E44" w:rsidP="00D845FD">
            <w:pPr>
              <w:jc w:val="left"/>
              <w:rPr>
                <w:rFonts w:ascii="Arial" w:hAnsi="Arial" w:cs="Arial"/>
                <w:sz w:val="18"/>
                <w:szCs w:val="18"/>
              </w:rPr>
            </w:pPr>
          </w:p>
        </w:tc>
        <w:tc>
          <w:tcPr>
            <w:tcW w:w="669" w:type="dxa"/>
            <w:vAlign w:val="center"/>
          </w:tcPr>
          <w:p w14:paraId="3E53ABF5" w14:textId="77777777" w:rsidR="00660E44" w:rsidRPr="005D51C8" w:rsidRDefault="00660E44" w:rsidP="00D845FD">
            <w:pPr>
              <w:jc w:val="left"/>
              <w:rPr>
                <w:rFonts w:ascii="Arial" w:hAnsi="Arial" w:cs="Arial"/>
                <w:sz w:val="18"/>
                <w:szCs w:val="18"/>
              </w:rPr>
            </w:pPr>
          </w:p>
        </w:tc>
        <w:tc>
          <w:tcPr>
            <w:tcW w:w="709" w:type="dxa"/>
            <w:vAlign w:val="center"/>
          </w:tcPr>
          <w:p w14:paraId="2AF8A907" w14:textId="77777777" w:rsidR="00660E44" w:rsidRPr="005D51C8" w:rsidRDefault="00660E44" w:rsidP="00D845FD">
            <w:pPr>
              <w:jc w:val="left"/>
              <w:rPr>
                <w:rFonts w:ascii="Arial" w:hAnsi="Arial" w:cs="Arial"/>
                <w:sz w:val="18"/>
                <w:szCs w:val="18"/>
              </w:rPr>
            </w:pPr>
          </w:p>
        </w:tc>
        <w:tc>
          <w:tcPr>
            <w:tcW w:w="2126" w:type="dxa"/>
            <w:vAlign w:val="center"/>
          </w:tcPr>
          <w:p w14:paraId="20792EE9" w14:textId="77777777" w:rsidR="00660E44" w:rsidRPr="005D51C8" w:rsidRDefault="00660E44" w:rsidP="00D845FD">
            <w:pPr>
              <w:jc w:val="left"/>
              <w:rPr>
                <w:rFonts w:ascii="Arial" w:hAnsi="Arial" w:cs="Arial"/>
                <w:sz w:val="18"/>
                <w:szCs w:val="18"/>
              </w:rPr>
            </w:pPr>
          </w:p>
        </w:tc>
      </w:tr>
      <w:tr w:rsidR="00551601" w14:paraId="2001F764" w14:textId="77777777" w:rsidTr="009A76DD">
        <w:tc>
          <w:tcPr>
            <w:tcW w:w="3964" w:type="dxa"/>
            <w:vAlign w:val="center"/>
          </w:tcPr>
          <w:p w14:paraId="38E8BB24" w14:textId="77777777" w:rsidR="00551601" w:rsidRPr="00D5209D" w:rsidRDefault="00551601" w:rsidP="00303776">
            <w:pPr>
              <w:jc w:val="left"/>
              <w:rPr>
                <w:rFonts w:asciiTheme="minorHAnsi" w:hAnsiTheme="minorHAnsi" w:cstheme="minorHAnsi"/>
                <w:color w:val="000000"/>
                <w:sz w:val="18"/>
                <w:szCs w:val="18"/>
                <w:lang w:eastAsia="es-BO"/>
              </w:rPr>
            </w:pPr>
            <w:r w:rsidRPr="00702D5A">
              <w:rPr>
                <w:rFonts w:asciiTheme="minorHAnsi" w:hAnsiTheme="minorHAnsi" w:cstheme="minorHAnsi"/>
                <w:b/>
                <w:bCs/>
                <w:color w:val="000000"/>
                <w:sz w:val="18"/>
                <w:szCs w:val="18"/>
                <w:lang w:eastAsia="es-BO"/>
              </w:rPr>
              <w:t>La atención debe realizarse en el marco de:</w:t>
            </w:r>
            <w:r w:rsidRPr="00702D5A">
              <w:rPr>
                <w:rFonts w:asciiTheme="minorHAnsi" w:hAnsiTheme="minorHAnsi" w:cstheme="minorHAnsi"/>
                <w:b/>
                <w:bCs/>
                <w:color w:val="000000"/>
                <w:sz w:val="18"/>
                <w:szCs w:val="18"/>
                <w:lang w:eastAsia="es-BO"/>
              </w:rPr>
              <w:br/>
            </w:r>
            <w:r w:rsidRPr="00045631">
              <w:rPr>
                <w:rFonts w:asciiTheme="minorHAnsi" w:hAnsiTheme="minorHAnsi" w:cstheme="minorHAnsi"/>
                <w:color w:val="000000"/>
                <w:sz w:val="18"/>
                <w:szCs w:val="18"/>
                <w:lang w:eastAsia="es-BO"/>
              </w:rPr>
              <w:t>a) Normas, protocolos y reglamentos de atención médica de tipo institucional interna y externa.</w:t>
            </w:r>
            <w:r w:rsidRPr="00045631">
              <w:rPr>
                <w:rFonts w:asciiTheme="minorHAnsi" w:hAnsiTheme="minorHAnsi" w:cstheme="minorHAnsi"/>
                <w:color w:val="000000"/>
                <w:sz w:val="18"/>
                <w:szCs w:val="18"/>
                <w:lang w:eastAsia="es-BO"/>
              </w:rPr>
              <w:br/>
              <w:t>b) La atención médica en el marco de las disposiciones legales vigentes y las normativas emanadas de la ASSUS y del Ministerio de Salud y Deportes.</w:t>
            </w:r>
            <w:r w:rsidRPr="00045631">
              <w:rPr>
                <w:rFonts w:asciiTheme="minorHAnsi" w:hAnsiTheme="minorHAnsi" w:cstheme="minorHAnsi"/>
                <w:color w:val="000000"/>
                <w:sz w:val="18"/>
                <w:szCs w:val="18"/>
                <w:lang w:eastAsia="es-BO"/>
              </w:rPr>
              <w:br/>
              <w:t xml:space="preserve">c) El informe médico del proceso de atención médica de la patología atendida debe ser específico y detallado, con firma y sello </w:t>
            </w:r>
            <w:r w:rsidRPr="00D5209D">
              <w:rPr>
                <w:rFonts w:asciiTheme="minorHAnsi" w:hAnsiTheme="minorHAnsi" w:cstheme="minorHAnsi"/>
                <w:color w:val="000000"/>
                <w:sz w:val="18"/>
                <w:szCs w:val="18"/>
                <w:lang w:eastAsia="es-BO"/>
              </w:rPr>
              <w:t>del profesional que registre matricula.</w:t>
            </w:r>
          </w:p>
          <w:p w14:paraId="3CEFEE05" w14:textId="536015D4" w:rsidR="00551601" w:rsidRPr="00045631" w:rsidRDefault="00551601" w:rsidP="00740866">
            <w:pPr>
              <w:rPr>
                <w:rFonts w:asciiTheme="minorHAnsi" w:hAnsiTheme="minorHAnsi" w:cstheme="minorHAnsi"/>
                <w:color w:val="000000"/>
                <w:sz w:val="18"/>
                <w:szCs w:val="18"/>
                <w:lang w:eastAsia="es-BO"/>
              </w:rPr>
            </w:pPr>
            <w:r w:rsidRPr="00D5209D">
              <w:rPr>
                <w:rFonts w:asciiTheme="minorHAnsi" w:hAnsiTheme="minorHAnsi" w:cstheme="minorHAnsi"/>
                <w:color w:val="000000"/>
                <w:sz w:val="18"/>
                <w:szCs w:val="18"/>
                <w:lang w:eastAsia="es-BO"/>
              </w:rPr>
              <w:t>d) La medicación que prescriba debe ser medicación dentro de la LINAME, no pudiendo dar recetas de medicamentos externos a la LINAME y menos con nombres comerciales.</w:t>
            </w:r>
          </w:p>
        </w:tc>
        <w:tc>
          <w:tcPr>
            <w:tcW w:w="1741" w:type="dxa"/>
            <w:vAlign w:val="center"/>
          </w:tcPr>
          <w:p w14:paraId="5B8B11E7" w14:textId="77777777" w:rsidR="00551601" w:rsidRPr="005D51C8" w:rsidRDefault="00551601" w:rsidP="00D845FD">
            <w:pPr>
              <w:jc w:val="left"/>
              <w:rPr>
                <w:rFonts w:ascii="Arial" w:hAnsi="Arial" w:cs="Arial"/>
                <w:sz w:val="18"/>
                <w:szCs w:val="18"/>
              </w:rPr>
            </w:pPr>
          </w:p>
        </w:tc>
        <w:tc>
          <w:tcPr>
            <w:tcW w:w="669" w:type="dxa"/>
            <w:vAlign w:val="center"/>
          </w:tcPr>
          <w:p w14:paraId="013AADD4" w14:textId="77777777" w:rsidR="00551601" w:rsidRPr="005D51C8" w:rsidRDefault="00551601" w:rsidP="00D845FD">
            <w:pPr>
              <w:jc w:val="left"/>
              <w:rPr>
                <w:rFonts w:ascii="Arial" w:hAnsi="Arial" w:cs="Arial"/>
                <w:sz w:val="18"/>
                <w:szCs w:val="18"/>
              </w:rPr>
            </w:pPr>
          </w:p>
        </w:tc>
        <w:tc>
          <w:tcPr>
            <w:tcW w:w="709" w:type="dxa"/>
            <w:vAlign w:val="center"/>
          </w:tcPr>
          <w:p w14:paraId="432B4880" w14:textId="77777777" w:rsidR="00551601" w:rsidRPr="005D51C8" w:rsidRDefault="00551601" w:rsidP="00D845FD">
            <w:pPr>
              <w:jc w:val="left"/>
              <w:rPr>
                <w:rFonts w:ascii="Arial" w:hAnsi="Arial" w:cs="Arial"/>
                <w:sz w:val="18"/>
                <w:szCs w:val="18"/>
              </w:rPr>
            </w:pPr>
          </w:p>
        </w:tc>
        <w:tc>
          <w:tcPr>
            <w:tcW w:w="2126" w:type="dxa"/>
            <w:vAlign w:val="center"/>
          </w:tcPr>
          <w:p w14:paraId="6E892FF7" w14:textId="77777777" w:rsidR="00551601" w:rsidRPr="005D51C8" w:rsidRDefault="00551601" w:rsidP="00D845FD">
            <w:pPr>
              <w:jc w:val="left"/>
              <w:rPr>
                <w:rFonts w:ascii="Arial" w:hAnsi="Arial" w:cs="Arial"/>
                <w:sz w:val="18"/>
                <w:szCs w:val="18"/>
              </w:rPr>
            </w:pPr>
          </w:p>
        </w:tc>
      </w:tr>
      <w:tr w:rsidR="00551601" w14:paraId="39E9F5BD" w14:textId="77777777" w:rsidTr="009A76DD">
        <w:tc>
          <w:tcPr>
            <w:tcW w:w="3964" w:type="dxa"/>
            <w:vAlign w:val="center"/>
          </w:tcPr>
          <w:p w14:paraId="72C76442" w14:textId="1D708713" w:rsidR="00551601" w:rsidRPr="00045631" w:rsidRDefault="00551601" w:rsidP="00551601">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741" w:type="dxa"/>
            <w:vAlign w:val="center"/>
          </w:tcPr>
          <w:p w14:paraId="665E3FE5" w14:textId="77777777" w:rsidR="00551601" w:rsidRPr="005D51C8" w:rsidRDefault="00551601" w:rsidP="00D845FD">
            <w:pPr>
              <w:jc w:val="left"/>
              <w:rPr>
                <w:rFonts w:ascii="Arial" w:hAnsi="Arial" w:cs="Arial"/>
                <w:sz w:val="18"/>
                <w:szCs w:val="18"/>
              </w:rPr>
            </w:pPr>
          </w:p>
        </w:tc>
        <w:tc>
          <w:tcPr>
            <w:tcW w:w="669" w:type="dxa"/>
            <w:vAlign w:val="center"/>
          </w:tcPr>
          <w:p w14:paraId="48C62136" w14:textId="77777777" w:rsidR="00551601" w:rsidRPr="005D51C8" w:rsidRDefault="00551601" w:rsidP="00D845FD">
            <w:pPr>
              <w:jc w:val="left"/>
              <w:rPr>
                <w:rFonts w:ascii="Arial" w:hAnsi="Arial" w:cs="Arial"/>
                <w:sz w:val="18"/>
                <w:szCs w:val="18"/>
              </w:rPr>
            </w:pPr>
          </w:p>
        </w:tc>
        <w:tc>
          <w:tcPr>
            <w:tcW w:w="709" w:type="dxa"/>
            <w:vAlign w:val="center"/>
          </w:tcPr>
          <w:p w14:paraId="73F4F978" w14:textId="77777777" w:rsidR="00551601" w:rsidRPr="005D51C8" w:rsidRDefault="00551601" w:rsidP="00D845FD">
            <w:pPr>
              <w:jc w:val="left"/>
              <w:rPr>
                <w:rFonts w:ascii="Arial" w:hAnsi="Arial" w:cs="Arial"/>
                <w:sz w:val="18"/>
                <w:szCs w:val="18"/>
              </w:rPr>
            </w:pPr>
          </w:p>
        </w:tc>
        <w:tc>
          <w:tcPr>
            <w:tcW w:w="2126" w:type="dxa"/>
            <w:vAlign w:val="center"/>
          </w:tcPr>
          <w:p w14:paraId="18135D2B" w14:textId="77777777" w:rsidR="00551601" w:rsidRPr="005D51C8" w:rsidRDefault="00551601" w:rsidP="00D845FD">
            <w:pPr>
              <w:jc w:val="left"/>
              <w:rPr>
                <w:rFonts w:ascii="Arial" w:hAnsi="Arial" w:cs="Arial"/>
                <w:sz w:val="18"/>
                <w:szCs w:val="18"/>
              </w:rPr>
            </w:pPr>
          </w:p>
        </w:tc>
      </w:tr>
      <w:tr w:rsidR="00551601" w14:paraId="1AD32E7B" w14:textId="77777777" w:rsidTr="009A76DD">
        <w:tc>
          <w:tcPr>
            <w:tcW w:w="3964" w:type="dxa"/>
            <w:vAlign w:val="center"/>
          </w:tcPr>
          <w:p w14:paraId="0E640851" w14:textId="36F84E29" w:rsidR="00551601" w:rsidRPr="00045631" w:rsidRDefault="00551601" w:rsidP="00551601">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741" w:type="dxa"/>
            <w:vAlign w:val="center"/>
          </w:tcPr>
          <w:p w14:paraId="2E9FBC81" w14:textId="77777777" w:rsidR="00551601" w:rsidRPr="005D51C8" w:rsidRDefault="00551601" w:rsidP="00D845FD">
            <w:pPr>
              <w:jc w:val="left"/>
              <w:rPr>
                <w:rFonts w:ascii="Arial" w:hAnsi="Arial" w:cs="Arial"/>
                <w:sz w:val="18"/>
                <w:szCs w:val="18"/>
              </w:rPr>
            </w:pPr>
          </w:p>
        </w:tc>
        <w:tc>
          <w:tcPr>
            <w:tcW w:w="669" w:type="dxa"/>
            <w:vAlign w:val="center"/>
          </w:tcPr>
          <w:p w14:paraId="410F79BA" w14:textId="77777777" w:rsidR="00551601" w:rsidRPr="005D51C8" w:rsidRDefault="00551601" w:rsidP="00D845FD">
            <w:pPr>
              <w:jc w:val="left"/>
              <w:rPr>
                <w:rFonts w:ascii="Arial" w:hAnsi="Arial" w:cs="Arial"/>
                <w:sz w:val="18"/>
                <w:szCs w:val="18"/>
              </w:rPr>
            </w:pPr>
          </w:p>
        </w:tc>
        <w:tc>
          <w:tcPr>
            <w:tcW w:w="709" w:type="dxa"/>
            <w:vAlign w:val="center"/>
          </w:tcPr>
          <w:p w14:paraId="09BDBEBF" w14:textId="77777777" w:rsidR="00551601" w:rsidRPr="005D51C8" w:rsidRDefault="00551601" w:rsidP="00D845FD">
            <w:pPr>
              <w:jc w:val="left"/>
              <w:rPr>
                <w:rFonts w:ascii="Arial" w:hAnsi="Arial" w:cs="Arial"/>
                <w:sz w:val="18"/>
                <w:szCs w:val="18"/>
              </w:rPr>
            </w:pPr>
          </w:p>
        </w:tc>
        <w:tc>
          <w:tcPr>
            <w:tcW w:w="2126" w:type="dxa"/>
            <w:vAlign w:val="center"/>
          </w:tcPr>
          <w:p w14:paraId="4F4B679F" w14:textId="77777777" w:rsidR="00551601" w:rsidRPr="005D51C8" w:rsidRDefault="00551601" w:rsidP="00D845FD">
            <w:pPr>
              <w:jc w:val="left"/>
              <w:rPr>
                <w:rFonts w:ascii="Arial" w:hAnsi="Arial" w:cs="Arial"/>
                <w:sz w:val="18"/>
                <w:szCs w:val="18"/>
              </w:rPr>
            </w:pPr>
          </w:p>
        </w:tc>
      </w:tr>
      <w:tr w:rsidR="00551601" w14:paraId="07C9100A" w14:textId="77777777" w:rsidTr="009A76DD">
        <w:tc>
          <w:tcPr>
            <w:tcW w:w="3964" w:type="dxa"/>
            <w:vAlign w:val="center"/>
          </w:tcPr>
          <w:p w14:paraId="71C67EC0" w14:textId="7AD35C8E" w:rsidR="00551601" w:rsidRPr="00045631" w:rsidRDefault="00551601" w:rsidP="00551601">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741" w:type="dxa"/>
            <w:vAlign w:val="center"/>
          </w:tcPr>
          <w:p w14:paraId="66F98AAD" w14:textId="77777777" w:rsidR="00551601" w:rsidRPr="005D51C8" w:rsidRDefault="00551601" w:rsidP="00D845FD">
            <w:pPr>
              <w:jc w:val="left"/>
              <w:rPr>
                <w:rFonts w:ascii="Arial" w:hAnsi="Arial" w:cs="Arial"/>
                <w:sz w:val="18"/>
                <w:szCs w:val="18"/>
              </w:rPr>
            </w:pPr>
          </w:p>
        </w:tc>
        <w:tc>
          <w:tcPr>
            <w:tcW w:w="669" w:type="dxa"/>
            <w:vAlign w:val="center"/>
          </w:tcPr>
          <w:p w14:paraId="0E4A03AA" w14:textId="77777777" w:rsidR="00551601" w:rsidRPr="005D51C8" w:rsidRDefault="00551601" w:rsidP="00D845FD">
            <w:pPr>
              <w:jc w:val="left"/>
              <w:rPr>
                <w:rFonts w:ascii="Arial" w:hAnsi="Arial" w:cs="Arial"/>
                <w:sz w:val="18"/>
                <w:szCs w:val="18"/>
              </w:rPr>
            </w:pPr>
          </w:p>
        </w:tc>
        <w:tc>
          <w:tcPr>
            <w:tcW w:w="709" w:type="dxa"/>
            <w:vAlign w:val="center"/>
          </w:tcPr>
          <w:p w14:paraId="487B4B0D" w14:textId="77777777" w:rsidR="00551601" w:rsidRPr="005D51C8" w:rsidRDefault="00551601" w:rsidP="00D845FD">
            <w:pPr>
              <w:jc w:val="left"/>
              <w:rPr>
                <w:rFonts w:ascii="Arial" w:hAnsi="Arial" w:cs="Arial"/>
                <w:sz w:val="18"/>
                <w:szCs w:val="18"/>
              </w:rPr>
            </w:pPr>
          </w:p>
        </w:tc>
        <w:tc>
          <w:tcPr>
            <w:tcW w:w="2126" w:type="dxa"/>
            <w:vAlign w:val="center"/>
          </w:tcPr>
          <w:p w14:paraId="3CFB17B3" w14:textId="77777777" w:rsidR="00551601" w:rsidRPr="005D51C8" w:rsidRDefault="00551601" w:rsidP="00D845FD">
            <w:pPr>
              <w:jc w:val="left"/>
              <w:rPr>
                <w:rFonts w:ascii="Arial" w:hAnsi="Arial" w:cs="Arial"/>
                <w:sz w:val="18"/>
                <w:szCs w:val="18"/>
              </w:rPr>
            </w:pPr>
          </w:p>
        </w:tc>
      </w:tr>
      <w:tr w:rsidR="00551601" w14:paraId="2B04FDD6" w14:textId="77777777" w:rsidTr="009A76DD">
        <w:tc>
          <w:tcPr>
            <w:tcW w:w="3964" w:type="dxa"/>
            <w:vAlign w:val="center"/>
          </w:tcPr>
          <w:p w14:paraId="4778F339" w14:textId="262733A6" w:rsidR="00551601" w:rsidRPr="00045631" w:rsidRDefault="00551601" w:rsidP="00551601">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741" w:type="dxa"/>
            <w:vAlign w:val="center"/>
          </w:tcPr>
          <w:p w14:paraId="0617B644" w14:textId="77777777" w:rsidR="00551601" w:rsidRPr="005D51C8" w:rsidRDefault="00551601" w:rsidP="00D845FD">
            <w:pPr>
              <w:jc w:val="left"/>
              <w:rPr>
                <w:rFonts w:ascii="Arial" w:hAnsi="Arial" w:cs="Arial"/>
                <w:sz w:val="18"/>
                <w:szCs w:val="18"/>
              </w:rPr>
            </w:pPr>
          </w:p>
        </w:tc>
        <w:tc>
          <w:tcPr>
            <w:tcW w:w="669" w:type="dxa"/>
            <w:vAlign w:val="center"/>
          </w:tcPr>
          <w:p w14:paraId="56B7F909" w14:textId="77777777" w:rsidR="00551601" w:rsidRPr="005D51C8" w:rsidRDefault="00551601" w:rsidP="00D845FD">
            <w:pPr>
              <w:jc w:val="left"/>
              <w:rPr>
                <w:rFonts w:ascii="Arial" w:hAnsi="Arial" w:cs="Arial"/>
                <w:sz w:val="18"/>
                <w:szCs w:val="18"/>
              </w:rPr>
            </w:pPr>
          </w:p>
        </w:tc>
        <w:tc>
          <w:tcPr>
            <w:tcW w:w="709" w:type="dxa"/>
            <w:vAlign w:val="center"/>
          </w:tcPr>
          <w:p w14:paraId="6AD9C029" w14:textId="77777777" w:rsidR="00551601" w:rsidRPr="005D51C8" w:rsidRDefault="00551601" w:rsidP="00D845FD">
            <w:pPr>
              <w:jc w:val="left"/>
              <w:rPr>
                <w:rFonts w:ascii="Arial" w:hAnsi="Arial" w:cs="Arial"/>
                <w:sz w:val="18"/>
                <w:szCs w:val="18"/>
              </w:rPr>
            </w:pPr>
          </w:p>
        </w:tc>
        <w:tc>
          <w:tcPr>
            <w:tcW w:w="2126" w:type="dxa"/>
            <w:vAlign w:val="center"/>
          </w:tcPr>
          <w:p w14:paraId="3EADC255" w14:textId="77777777" w:rsidR="00551601" w:rsidRPr="005D51C8" w:rsidRDefault="00551601" w:rsidP="00D845FD">
            <w:pPr>
              <w:jc w:val="left"/>
              <w:rPr>
                <w:rFonts w:ascii="Arial" w:hAnsi="Arial" w:cs="Arial"/>
                <w:sz w:val="18"/>
                <w:szCs w:val="18"/>
              </w:rPr>
            </w:pPr>
          </w:p>
        </w:tc>
      </w:tr>
      <w:tr w:rsidR="00551601" w14:paraId="3FEE7546" w14:textId="77777777" w:rsidTr="009A76DD">
        <w:tc>
          <w:tcPr>
            <w:tcW w:w="3964" w:type="dxa"/>
            <w:vAlign w:val="center"/>
          </w:tcPr>
          <w:p w14:paraId="6A2FAD6D" w14:textId="17B4F8A2" w:rsidR="00551601" w:rsidRPr="00045631" w:rsidRDefault="00702D5A" w:rsidP="00702D5A">
            <w:pPr>
              <w:jc w:val="left"/>
              <w:rPr>
                <w:rFonts w:asciiTheme="minorHAnsi" w:hAnsiTheme="minorHAnsi" w:cstheme="minorHAnsi"/>
                <w:color w:val="000000"/>
                <w:sz w:val="18"/>
                <w:szCs w:val="18"/>
                <w:lang w:eastAsia="es-BO"/>
              </w:rPr>
            </w:pPr>
            <w:r w:rsidRPr="00702D5A">
              <w:rPr>
                <w:rFonts w:asciiTheme="minorHAnsi" w:hAnsiTheme="minorHAnsi" w:cstheme="minorHAnsi"/>
                <w:color w:val="000000"/>
                <w:sz w:val="18"/>
                <w:szCs w:val="18"/>
                <w:lang w:eastAsia="es-BO"/>
              </w:rPr>
              <w:t xml:space="preserve">Cuando corresponda, el proveedor deberá informar al paciente y/o a sus familiares sobre los </w:t>
            </w:r>
            <w:r w:rsidRPr="00702D5A">
              <w:rPr>
                <w:rFonts w:asciiTheme="minorHAnsi" w:hAnsiTheme="minorHAnsi" w:cstheme="minorHAnsi"/>
                <w:color w:val="000000"/>
                <w:sz w:val="18"/>
                <w:szCs w:val="18"/>
                <w:lang w:eastAsia="es-BO"/>
              </w:rPr>
              <w:lastRenderedPageBreak/>
              <w:t xml:space="preserve">riesgos potenciales, beneficios y alternativas del procedimiento o tratamiento, conforme a la normativa aplicable, y gestionar el </w:t>
            </w:r>
            <w:r w:rsidRPr="00702D5A">
              <w:rPr>
                <w:rFonts w:asciiTheme="minorHAnsi" w:hAnsiTheme="minorHAnsi" w:cstheme="minorHAnsi"/>
                <w:b/>
                <w:bCs/>
                <w:color w:val="000000"/>
                <w:sz w:val="18"/>
                <w:szCs w:val="18"/>
                <w:lang w:eastAsia="es-BO"/>
              </w:rPr>
              <w:t>consentimiento informado</w:t>
            </w:r>
            <w:r w:rsidRPr="00702D5A">
              <w:rPr>
                <w:rFonts w:asciiTheme="minorHAnsi" w:hAnsiTheme="minorHAnsi" w:cstheme="minorHAnsi"/>
                <w:color w:val="000000"/>
                <w:sz w:val="18"/>
                <w:szCs w:val="18"/>
                <w:lang w:eastAsia="es-BO"/>
              </w:rPr>
              <w:t xml:space="preserve"> cuando sea exigible. La documentación correspondiente deberá ser incorporada al expediente clínico y remitida a la Unidad de Archivo Clínico de la CSBP, según corresponda.</w:t>
            </w:r>
          </w:p>
        </w:tc>
        <w:tc>
          <w:tcPr>
            <w:tcW w:w="1741" w:type="dxa"/>
            <w:vAlign w:val="center"/>
          </w:tcPr>
          <w:p w14:paraId="421D2762" w14:textId="77777777" w:rsidR="00551601" w:rsidRPr="005D51C8" w:rsidRDefault="00551601" w:rsidP="00D845FD">
            <w:pPr>
              <w:jc w:val="left"/>
              <w:rPr>
                <w:rFonts w:ascii="Arial" w:hAnsi="Arial" w:cs="Arial"/>
                <w:sz w:val="18"/>
                <w:szCs w:val="18"/>
              </w:rPr>
            </w:pPr>
          </w:p>
        </w:tc>
        <w:tc>
          <w:tcPr>
            <w:tcW w:w="669" w:type="dxa"/>
            <w:vAlign w:val="center"/>
          </w:tcPr>
          <w:p w14:paraId="737CACF2" w14:textId="77777777" w:rsidR="00551601" w:rsidRPr="005D51C8" w:rsidRDefault="00551601" w:rsidP="00D845FD">
            <w:pPr>
              <w:jc w:val="left"/>
              <w:rPr>
                <w:rFonts w:ascii="Arial" w:hAnsi="Arial" w:cs="Arial"/>
                <w:sz w:val="18"/>
                <w:szCs w:val="18"/>
              </w:rPr>
            </w:pPr>
          </w:p>
        </w:tc>
        <w:tc>
          <w:tcPr>
            <w:tcW w:w="709" w:type="dxa"/>
            <w:vAlign w:val="center"/>
          </w:tcPr>
          <w:p w14:paraId="1103B1A9" w14:textId="77777777" w:rsidR="00551601" w:rsidRPr="005D51C8" w:rsidRDefault="00551601" w:rsidP="00D845FD">
            <w:pPr>
              <w:jc w:val="left"/>
              <w:rPr>
                <w:rFonts w:ascii="Arial" w:hAnsi="Arial" w:cs="Arial"/>
                <w:sz w:val="18"/>
                <w:szCs w:val="18"/>
              </w:rPr>
            </w:pPr>
          </w:p>
        </w:tc>
        <w:tc>
          <w:tcPr>
            <w:tcW w:w="2126" w:type="dxa"/>
            <w:vAlign w:val="center"/>
          </w:tcPr>
          <w:p w14:paraId="55C349AE" w14:textId="77777777" w:rsidR="00551601" w:rsidRPr="005D51C8" w:rsidRDefault="00551601" w:rsidP="00D845FD">
            <w:pPr>
              <w:jc w:val="left"/>
              <w:rPr>
                <w:rFonts w:ascii="Arial" w:hAnsi="Arial" w:cs="Arial"/>
                <w:sz w:val="18"/>
                <w:szCs w:val="18"/>
              </w:rPr>
            </w:pPr>
          </w:p>
        </w:tc>
      </w:tr>
      <w:tr w:rsidR="00551601" w14:paraId="275E5392" w14:textId="77777777" w:rsidTr="009A76DD">
        <w:tc>
          <w:tcPr>
            <w:tcW w:w="3964" w:type="dxa"/>
            <w:vAlign w:val="center"/>
          </w:tcPr>
          <w:p w14:paraId="798AD51A" w14:textId="188EFB17" w:rsidR="00551601" w:rsidRPr="00045631" w:rsidRDefault="00702D5A" w:rsidP="00702D5A">
            <w:pPr>
              <w:jc w:val="left"/>
              <w:rPr>
                <w:rFonts w:asciiTheme="minorHAnsi" w:hAnsiTheme="minorHAnsi" w:cstheme="minorHAnsi"/>
                <w:color w:val="000000"/>
                <w:sz w:val="18"/>
                <w:szCs w:val="18"/>
                <w:lang w:eastAsia="es-BO"/>
              </w:rPr>
            </w:pPr>
            <w:r w:rsidRPr="00702D5A">
              <w:rPr>
                <w:rFonts w:asciiTheme="minorHAnsi" w:hAnsiTheme="minorHAnsi" w:cstheme="minorHAnsi"/>
                <w:color w:val="000000"/>
                <w:sz w:val="18"/>
                <w:szCs w:val="18"/>
                <w:lang w:eastAsia="es-BO"/>
              </w:rPr>
              <w:t>En caso de interrupción no programada de la prestación por fuerza mayor o caso fortuito, el proveedor deberá comunicarlo oportunamente a la CSBP y adoptar las medidas necesarias para evitar la afectación de las prestaciones comprometidas. Cuando corresponda y sea necesario para garantizar la continuidad asistencial, la CSBP podrá recurrir a otro proveedor de similar especialidad y calidad; los efectos económicos derivados del incumplimiento injustificado se sujetarán a lo establecido en el contrato.</w:t>
            </w:r>
          </w:p>
        </w:tc>
        <w:tc>
          <w:tcPr>
            <w:tcW w:w="1741" w:type="dxa"/>
            <w:vAlign w:val="center"/>
          </w:tcPr>
          <w:p w14:paraId="5E1E48E5" w14:textId="77777777" w:rsidR="00551601" w:rsidRPr="005D51C8" w:rsidRDefault="00551601" w:rsidP="00D845FD">
            <w:pPr>
              <w:jc w:val="left"/>
              <w:rPr>
                <w:rFonts w:ascii="Arial" w:hAnsi="Arial" w:cs="Arial"/>
                <w:sz w:val="18"/>
                <w:szCs w:val="18"/>
              </w:rPr>
            </w:pPr>
          </w:p>
        </w:tc>
        <w:tc>
          <w:tcPr>
            <w:tcW w:w="669" w:type="dxa"/>
            <w:vAlign w:val="center"/>
          </w:tcPr>
          <w:p w14:paraId="4ADF5C2C" w14:textId="77777777" w:rsidR="00551601" w:rsidRPr="005D51C8" w:rsidRDefault="00551601" w:rsidP="00D845FD">
            <w:pPr>
              <w:jc w:val="left"/>
              <w:rPr>
                <w:rFonts w:ascii="Arial" w:hAnsi="Arial" w:cs="Arial"/>
                <w:sz w:val="18"/>
                <w:szCs w:val="18"/>
              </w:rPr>
            </w:pPr>
          </w:p>
        </w:tc>
        <w:tc>
          <w:tcPr>
            <w:tcW w:w="709" w:type="dxa"/>
            <w:vAlign w:val="center"/>
          </w:tcPr>
          <w:p w14:paraId="75DFDBCC" w14:textId="77777777" w:rsidR="00551601" w:rsidRPr="005D51C8" w:rsidRDefault="00551601" w:rsidP="00D845FD">
            <w:pPr>
              <w:jc w:val="left"/>
              <w:rPr>
                <w:rFonts w:ascii="Arial" w:hAnsi="Arial" w:cs="Arial"/>
                <w:sz w:val="18"/>
                <w:szCs w:val="18"/>
              </w:rPr>
            </w:pPr>
          </w:p>
        </w:tc>
        <w:tc>
          <w:tcPr>
            <w:tcW w:w="2126" w:type="dxa"/>
            <w:vAlign w:val="center"/>
          </w:tcPr>
          <w:p w14:paraId="28001CD1" w14:textId="77777777" w:rsidR="00551601" w:rsidRPr="005D51C8" w:rsidRDefault="00551601" w:rsidP="00D845FD">
            <w:pPr>
              <w:jc w:val="left"/>
              <w:rPr>
                <w:rFonts w:ascii="Arial" w:hAnsi="Arial" w:cs="Arial"/>
                <w:sz w:val="18"/>
                <w:szCs w:val="18"/>
              </w:rPr>
            </w:pPr>
          </w:p>
        </w:tc>
      </w:tr>
      <w:tr w:rsidR="00702D5A" w14:paraId="67988BCB" w14:textId="77777777" w:rsidTr="009A76DD">
        <w:tc>
          <w:tcPr>
            <w:tcW w:w="3964" w:type="dxa"/>
            <w:vAlign w:val="center"/>
          </w:tcPr>
          <w:p w14:paraId="5E4A6C0C" w14:textId="67A43548" w:rsidR="00702D5A" w:rsidRPr="00045631" w:rsidRDefault="00702D5A" w:rsidP="00702D5A">
            <w:pPr>
              <w:jc w:val="left"/>
              <w:rPr>
                <w:rFonts w:asciiTheme="minorHAnsi" w:hAnsiTheme="minorHAnsi" w:cstheme="minorHAnsi"/>
                <w:color w:val="000000"/>
                <w:sz w:val="18"/>
                <w:szCs w:val="18"/>
                <w:lang w:eastAsia="es-BO"/>
              </w:rPr>
            </w:pPr>
            <w:r w:rsidRPr="00702D5A">
              <w:rPr>
                <w:rFonts w:asciiTheme="minorHAnsi" w:hAnsiTheme="minorHAnsi" w:cstheme="minorHAnsi"/>
                <w:color w:val="000000"/>
                <w:sz w:val="18"/>
                <w:szCs w:val="18"/>
                <w:lang w:eastAsia="es-BO"/>
              </w:rPr>
              <w:t>Si el proveedor requiere suspender temporalmente la prestación programada por causa justificada, deberá comunicarlo por escrito a la Jefatura Médica, Dirección de Clínica o Jefatura de Policonsultorio, según corresponda, con una antelación mínima de siete (7) días calendario, salvo situaciones de fuerza mayor o caso fortuito. En caso de que la suspensión afecte prestaciones previamente programadas, deberá coordinar con la CSBP las medidas necesarias para garantizar su continuidad.</w:t>
            </w:r>
          </w:p>
        </w:tc>
        <w:tc>
          <w:tcPr>
            <w:tcW w:w="1741" w:type="dxa"/>
            <w:vAlign w:val="center"/>
          </w:tcPr>
          <w:p w14:paraId="681FE75E" w14:textId="77777777" w:rsidR="00702D5A" w:rsidRPr="005D51C8" w:rsidRDefault="00702D5A" w:rsidP="00702D5A">
            <w:pPr>
              <w:jc w:val="left"/>
              <w:rPr>
                <w:rFonts w:ascii="Arial" w:hAnsi="Arial" w:cs="Arial"/>
                <w:sz w:val="18"/>
                <w:szCs w:val="18"/>
              </w:rPr>
            </w:pPr>
          </w:p>
        </w:tc>
        <w:tc>
          <w:tcPr>
            <w:tcW w:w="669" w:type="dxa"/>
            <w:vAlign w:val="center"/>
          </w:tcPr>
          <w:p w14:paraId="2AFBE747" w14:textId="77777777" w:rsidR="00702D5A" w:rsidRPr="005D51C8" w:rsidRDefault="00702D5A" w:rsidP="00702D5A">
            <w:pPr>
              <w:jc w:val="left"/>
              <w:rPr>
                <w:rFonts w:ascii="Arial" w:hAnsi="Arial" w:cs="Arial"/>
                <w:sz w:val="18"/>
                <w:szCs w:val="18"/>
              </w:rPr>
            </w:pPr>
          </w:p>
        </w:tc>
        <w:tc>
          <w:tcPr>
            <w:tcW w:w="709" w:type="dxa"/>
            <w:vAlign w:val="center"/>
          </w:tcPr>
          <w:p w14:paraId="1CE45860" w14:textId="77777777" w:rsidR="00702D5A" w:rsidRPr="005D51C8" w:rsidRDefault="00702D5A" w:rsidP="00702D5A">
            <w:pPr>
              <w:jc w:val="left"/>
              <w:rPr>
                <w:rFonts w:ascii="Arial" w:hAnsi="Arial" w:cs="Arial"/>
                <w:sz w:val="18"/>
                <w:szCs w:val="18"/>
              </w:rPr>
            </w:pPr>
          </w:p>
        </w:tc>
        <w:tc>
          <w:tcPr>
            <w:tcW w:w="2126" w:type="dxa"/>
            <w:vAlign w:val="center"/>
          </w:tcPr>
          <w:p w14:paraId="7F1F1C95" w14:textId="77777777" w:rsidR="00702D5A" w:rsidRPr="005D51C8" w:rsidRDefault="00702D5A" w:rsidP="00702D5A">
            <w:pPr>
              <w:jc w:val="left"/>
              <w:rPr>
                <w:rFonts w:ascii="Arial" w:hAnsi="Arial" w:cs="Arial"/>
                <w:sz w:val="18"/>
                <w:szCs w:val="18"/>
              </w:rPr>
            </w:pPr>
          </w:p>
        </w:tc>
      </w:tr>
      <w:tr w:rsidR="00702D5A" w14:paraId="298C782E" w14:textId="77777777" w:rsidTr="009A76DD">
        <w:tc>
          <w:tcPr>
            <w:tcW w:w="3964" w:type="dxa"/>
            <w:vAlign w:val="center"/>
          </w:tcPr>
          <w:p w14:paraId="6237DAC3" w14:textId="1E0F1986" w:rsidR="00702D5A" w:rsidRPr="00045631" w:rsidRDefault="00702D5A" w:rsidP="00702D5A">
            <w:pPr>
              <w:jc w:val="left"/>
              <w:rPr>
                <w:rFonts w:asciiTheme="minorHAnsi" w:hAnsiTheme="minorHAnsi" w:cstheme="minorHAnsi"/>
                <w:color w:val="000000"/>
                <w:sz w:val="18"/>
                <w:szCs w:val="18"/>
                <w:lang w:eastAsia="es-BO"/>
              </w:rPr>
            </w:pPr>
            <w:r w:rsidRPr="00702D5A">
              <w:rPr>
                <w:rFonts w:asciiTheme="minorHAnsi" w:hAnsiTheme="minorHAnsi" w:cstheme="minorHAnsi"/>
                <w:color w:val="000000"/>
                <w:sz w:val="18"/>
                <w:szCs w:val="18"/>
                <w:lang w:eastAsia="es-BO"/>
              </w:rPr>
              <w:t>La suspensión temporal programada del servicio no podrá extenderse por más de siete (7) días calendario, salvo autorización expresa de la CSBP por causas debidamente justificadas. El incumplimiento injustificado estará sujeto al régimen de multas establecido en el contrato.</w:t>
            </w:r>
          </w:p>
        </w:tc>
        <w:tc>
          <w:tcPr>
            <w:tcW w:w="1741" w:type="dxa"/>
            <w:vAlign w:val="center"/>
          </w:tcPr>
          <w:p w14:paraId="13D059E3" w14:textId="77777777" w:rsidR="00702D5A" w:rsidRPr="005D51C8" w:rsidRDefault="00702D5A" w:rsidP="00702D5A">
            <w:pPr>
              <w:jc w:val="left"/>
              <w:rPr>
                <w:rFonts w:ascii="Arial" w:hAnsi="Arial" w:cs="Arial"/>
                <w:sz w:val="18"/>
                <w:szCs w:val="18"/>
              </w:rPr>
            </w:pPr>
          </w:p>
        </w:tc>
        <w:tc>
          <w:tcPr>
            <w:tcW w:w="669" w:type="dxa"/>
            <w:vAlign w:val="center"/>
          </w:tcPr>
          <w:p w14:paraId="3B151449" w14:textId="77777777" w:rsidR="00702D5A" w:rsidRPr="005D51C8" w:rsidRDefault="00702D5A" w:rsidP="00702D5A">
            <w:pPr>
              <w:jc w:val="left"/>
              <w:rPr>
                <w:rFonts w:ascii="Arial" w:hAnsi="Arial" w:cs="Arial"/>
                <w:sz w:val="18"/>
                <w:szCs w:val="18"/>
              </w:rPr>
            </w:pPr>
          </w:p>
        </w:tc>
        <w:tc>
          <w:tcPr>
            <w:tcW w:w="709" w:type="dxa"/>
            <w:vAlign w:val="center"/>
          </w:tcPr>
          <w:p w14:paraId="32B7FE8D" w14:textId="77777777" w:rsidR="00702D5A" w:rsidRPr="005D51C8" w:rsidRDefault="00702D5A" w:rsidP="00702D5A">
            <w:pPr>
              <w:jc w:val="left"/>
              <w:rPr>
                <w:rFonts w:ascii="Arial" w:hAnsi="Arial" w:cs="Arial"/>
                <w:sz w:val="18"/>
                <w:szCs w:val="18"/>
              </w:rPr>
            </w:pPr>
          </w:p>
        </w:tc>
        <w:tc>
          <w:tcPr>
            <w:tcW w:w="2126" w:type="dxa"/>
            <w:vAlign w:val="center"/>
          </w:tcPr>
          <w:p w14:paraId="57AD2C61" w14:textId="77777777" w:rsidR="00702D5A" w:rsidRPr="005D51C8" w:rsidRDefault="00702D5A" w:rsidP="00702D5A">
            <w:pPr>
              <w:jc w:val="left"/>
              <w:rPr>
                <w:rFonts w:ascii="Arial" w:hAnsi="Arial" w:cs="Arial"/>
                <w:sz w:val="18"/>
                <w:szCs w:val="18"/>
              </w:rPr>
            </w:pPr>
          </w:p>
        </w:tc>
      </w:tr>
      <w:tr w:rsidR="00702D5A" w14:paraId="2D59C4C2" w14:textId="77777777" w:rsidTr="009A76DD">
        <w:tc>
          <w:tcPr>
            <w:tcW w:w="3964" w:type="dxa"/>
            <w:vAlign w:val="center"/>
          </w:tcPr>
          <w:p w14:paraId="0CEB489E" w14:textId="3A823320" w:rsidR="00702D5A" w:rsidRPr="00045631" w:rsidRDefault="00702D5A" w:rsidP="00702D5A">
            <w:pPr>
              <w:jc w:val="left"/>
              <w:rPr>
                <w:rFonts w:asciiTheme="minorHAnsi" w:hAnsiTheme="minorHAnsi" w:cstheme="minorHAnsi"/>
                <w:color w:val="000000"/>
                <w:sz w:val="18"/>
                <w:szCs w:val="18"/>
                <w:lang w:eastAsia="es-BO"/>
              </w:rPr>
            </w:pPr>
            <w:r w:rsidRPr="00702D5A">
              <w:rPr>
                <w:rFonts w:asciiTheme="minorHAnsi" w:hAnsiTheme="minorHAnsi" w:cstheme="minorHAnsi"/>
                <w:color w:val="000000"/>
                <w:sz w:val="18"/>
                <w:szCs w:val="18"/>
                <w:lang w:eastAsia="es-BO"/>
              </w:rPr>
              <w:t>La CSBP se reserva el derecho de verificar y auditar, a través de las instancias que correspondan, la calidad de las prestaciones, los informes, registros y documentación clínica, así como el cumplimiento de las condiciones establecidas para la prestación del servicio, sin que ello implique supervisión laboral o subordinación del proveedor.</w:t>
            </w:r>
          </w:p>
        </w:tc>
        <w:tc>
          <w:tcPr>
            <w:tcW w:w="1741" w:type="dxa"/>
            <w:vAlign w:val="center"/>
          </w:tcPr>
          <w:p w14:paraId="394D88F3" w14:textId="77777777" w:rsidR="00702D5A" w:rsidRPr="005D51C8" w:rsidRDefault="00702D5A" w:rsidP="00702D5A">
            <w:pPr>
              <w:jc w:val="left"/>
              <w:rPr>
                <w:rFonts w:ascii="Arial" w:hAnsi="Arial" w:cs="Arial"/>
                <w:sz w:val="18"/>
                <w:szCs w:val="18"/>
              </w:rPr>
            </w:pPr>
          </w:p>
        </w:tc>
        <w:tc>
          <w:tcPr>
            <w:tcW w:w="669" w:type="dxa"/>
            <w:vAlign w:val="center"/>
          </w:tcPr>
          <w:p w14:paraId="6E8BAAEA" w14:textId="77777777" w:rsidR="00702D5A" w:rsidRPr="005D51C8" w:rsidRDefault="00702D5A" w:rsidP="00702D5A">
            <w:pPr>
              <w:jc w:val="left"/>
              <w:rPr>
                <w:rFonts w:ascii="Arial" w:hAnsi="Arial" w:cs="Arial"/>
                <w:sz w:val="18"/>
                <w:szCs w:val="18"/>
              </w:rPr>
            </w:pPr>
          </w:p>
        </w:tc>
        <w:tc>
          <w:tcPr>
            <w:tcW w:w="709" w:type="dxa"/>
            <w:vAlign w:val="center"/>
          </w:tcPr>
          <w:p w14:paraId="7F28CEA3" w14:textId="77777777" w:rsidR="00702D5A" w:rsidRPr="005D51C8" w:rsidRDefault="00702D5A" w:rsidP="00702D5A">
            <w:pPr>
              <w:jc w:val="left"/>
              <w:rPr>
                <w:rFonts w:ascii="Arial" w:hAnsi="Arial" w:cs="Arial"/>
                <w:sz w:val="18"/>
                <w:szCs w:val="18"/>
              </w:rPr>
            </w:pPr>
          </w:p>
        </w:tc>
        <w:tc>
          <w:tcPr>
            <w:tcW w:w="2126" w:type="dxa"/>
            <w:vAlign w:val="center"/>
          </w:tcPr>
          <w:p w14:paraId="5B8C3854" w14:textId="77777777" w:rsidR="00702D5A" w:rsidRPr="005D51C8" w:rsidRDefault="00702D5A" w:rsidP="00702D5A">
            <w:pPr>
              <w:jc w:val="left"/>
              <w:rPr>
                <w:rFonts w:ascii="Arial" w:hAnsi="Arial" w:cs="Arial"/>
                <w:sz w:val="18"/>
                <w:szCs w:val="18"/>
              </w:rPr>
            </w:pPr>
          </w:p>
        </w:tc>
      </w:tr>
      <w:tr w:rsidR="00660E44" w14:paraId="25FA790F" w14:textId="77777777" w:rsidTr="009A76DD">
        <w:trPr>
          <w:trHeight w:val="283"/>
        </w:trPr>
        <w:tc>
          <w:tcPr>
            <w:tcW w:w="3964" w:type="dxa"/>
            <w:shd w:val="clear" w:color="auto" w:fill="B4C6E7" w:themeFill="accent1" w:themeFillTint="66"/>
            <w:vAlign w:val="center"/>
          </w:tcPr>
          <w:p w14:paraId="3E23A2CA" w14:textId="2F3F2EB7" w:rsidR="00660E44" w:rsidRPr="002C599D" w:rsidRDefault="00ED7057" w:rsidP="00D845FD">
            <w:pPr>
              <w:spacing w:before="60" w:after="60"/>
              <w:jc w:val="left"/>
              <w:rPr>
                <w:rFonts w:ascii="Arial" w:hAnsi="Arial" w:cs="Arial"/>
                <w:sz w:val="18"/>
                <w:szCs w:val="18"/>
              </w:rPr>
            </w:pPr>
            <w:r>
              <w:rPr>
                <w:rFonts w:ascii="Arial" w:hAnsi="Arial" w:cs="Arial"/>
                <w:b/>
                <w:bCs/>
                <w:sz w:val="18"/>
                <w:szCs w:val="18"/>
              </w:rPr>
              <w:t>C</w:t>
            </w:r>
            <w:r w:rsidR="00660E44" w:rsidRPr="002C599D">
              <w:rPr>
                <w:rFonts w:ascii="Arial" w:hAnsi="Arial" w:cs="Arial"/>
                <w:b/>
                <w:bCs/>
                <w:sz w:val="18"/>
                <w:szCs w:val="18"/>
              </w:rPr>
              <w:t xml:space="preserve">. </w:t>
            </w:r>
            <w:r w:rsidR="00551601">
              <w:rPr>
                <w:rFonts w:ascii="Arial" w:hAnsi="Arial" w:cs="Arial"/>
                <w:b/>
                <w:bCs/>
                <w:sz w:val="18"/>
                <w:szCs w:val="18"/>
              </w:rPr>
              <w:t>FORMA DE PAGO</w:t>
            </w:r>
          </w:p>
        </w:tc>
        <w:tc>
          <w:tcPr>
            <w:tcW w:w="1741" w:type="dxa"/>
            <w:shd w:val="clear" w:color="auto" w:fill="B4C6E7" w:themeFill="accent1" w:themeFillTint="66"/>
            <w:vAlign w:val="center"/>
          </w:tcPr>
          <w:p w14:paraId="7828FEEA"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57C8478D"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396DBF78"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425730DD" w14:textId="77777777" w:rsidR="00660E44" w:rsidRPr="005D51C8" w:rsidRDefault="00660E44" w:rsidP="00D845FD">
            <w:pPr>
              <w:jc w:val="left"/>
              <w:rPr>
                <w:rFonts w:ascii="Arial" w:hAnsi="Arial" w:cs="Arial"/>
                <w:sz w:val="18"/>
                <w:szCs w:val="18"/>
              </w:rPr>
            </w:pPr>
          </w:p>
        </w:tc>
      </w:tr>
      <w:tr w:rsidR="00660E44" w14:paraId="16D5B627" w14:textId="77777777" w:rsidTr="009A76DD">
        <w:tc>
          <w:tcPr>
            <w:tcW w:w="3964" w:type="dxa"/>
            <w:vAlign w:val="center"/>
          </w:tcPr>
          <w:p w14:paraId="15030812" w14:textId="09819B50" w:rsidR="00660E44" w:rsidRPr="002C599D" w:rsidRDefault="00F60404" w:rsidP="00F60404">
            <w:pPr>
              <w:spacing w:before="60" w:after="60"/>
              <w:jc w:val="left"/>
              <w:rPr>
                <w:rFonts w:ascii="Arial" w:hAnsi="Arial" w:cs="Arial"/>
                <w:sz w:val="18"/>
                <w:szCs w:val="18"/>
              </w:rPr>
            </w:pPr>
            <w:r w:rsidRPr="00F60404">
              <w:rPr>
                <w:rFonts w:asciiTheme="minorHAnsi" w:hAnsiTheme="minorHAnsi" w:cstheme="minorHAnsi"/>
                <w:color w:val="000000"/>
                <w:sz w:val="18"/>
                <w:szCs w:val="18"/>
                <w:lang w:eastAsia="es-BO"/>
              </w:rPr>
              <w:t xml:space="preserve">Para que la CSBP proceda con la cancelación del servicio bajo la modalidad de </w:t>
            </w:r>
            <w:r w:rsidRPr="00F60404">
              <w:rPr>
                <w:rFonts w:asciiTheme="minorHAnsi" w:hAnsiTheme="minorHAnsi" w:cstheme="minorHAnsi"/>
                <w:b/>
                <w:bCs/>
                <w:color w:val="000000"/>
                <w:sz w:val="18"/>
                <w:szCs w:val="18"/>
                <w:lang w:eastAsia="es-BO"/>
              </w:rPr>
              <w:t>monto fijo</w:t>
            </w:r>
            <w:r w:rsidRPr="00F60404">
              <w:rPr>
                <w:rFonts w:asciiTheme="minorHAnsi" w:hAnsiTheme="minorHAnsi" w:cstheme="minorHAnsi"/>
                <w:color w:val="000000"/>
                <w:sz w:val="18"/>
                <w:szCs w:val="18"/>
                <w:lang w:eastAsia="es-BO"/>
              </w:rPr>
              <w:t>, el proveedor deberá presentar mensualmente un informe con el detalle de las prestaciones realizadas, pacientes atendidos y, cuando corresponda, procedimientos y cirugías efectuadas</w:t>
            </w:r>
            <w:r>
              <w:rPr>
                <w:rFonts w:asciiTheme="minorHAnsi" w:hAnsiTheme="minorHAnsi" w:cstheme="minorHAnsi"/>
                <w:color w:val="000000"/>
                <w:sz w:val="18"/>
                <w:szCs w:val="18"/>
                <w:lang w:eastAsia="es-BO"/>
              </w:rPr>
              <w:t xml:space="preserve">. </w:t>
            </w:r>
            <w:r w:rsidRPr="00F60404">
              <w:rPr>
                <w:rFonts w:asciiTheme="minorHAnsi" w:hAnsiTheme="minorHAnsi" w:cstheme="minorHAnsi"/>
                <w:color w:val="000000"/>
                <w:sz w:val="18"/>
                <w:szCs w:val="18"/>
                <w:lang w:eastAsia="es-BO"/>
              </w:rPr>
              <w:t xml:space="preserve">La instancia designada por la CSBP verificará la documentación y, una vez otorgada la </w:t>
            </w:r>
            <w:r w:rsidRPr="00F60404">
              <w:rPr>
                <w:rFonts w:asciiTheme="minorHAnsi" w:hAnsiTheme="minorHAnsi" w:cstheme="minorHAnsi"/>
                <w:color w:val="000000"/>
                <w:sz w:val="18"/>
                <w:szCs w:val="18"/>
                <w:lang w:eastAsia="es-BO"/>
              </w:rPr>
              <w:lastRenderedPageBreak/>
              <w:t>conformidad del servicio, se gestionará la emisión de la factura correspondiente, conforme a los plazos y condiciones contractuales.</w:t>
            </w:r>
          </w:p>
        </w:tc>
        <w:tc>
          <w:tcPr>
            <w:tcW w:w="1741" w:type="dxa"/>
            <w:vAlign w:val="center"/>
          </w:tcPr>
          <w:p w14:paraId="3059694A" w14:textId="77777777" w:rsidR="00660E44" w:rsidRPr="005D51C8" w:rsidRDefault="00660E44" w:rsidP="00D845FD">
            <w:pPr>
              <w:jc w:val="left"/>
              <w:rPr>
                <w:rFonts w:ascii="Arial" w:hAnsi="Arial" w:cs="Arial"/>
                <w:sz w:val="18"/>
                <w:szCs w:val="18"/>
              </w:rPr>
            </w:pPr>
          </w:p>
        </w:tc>
        <w:tc>
          <w:tcPr>
            <w:tcW w:w="669" w:type="dxa"/>
            <w:vAlign w:val="center"/>
          </w:tcPr>
          <w:p w14:paraId="7129120C" w14:textId="77777777" w:rsidR="00660E44" w:rsidRPr="005D51C8" w:rsidRDefault="00660E44" w:rsidP="00D845FD">
            <w:pPr>
              <w:jc w:val="left"/>
              <w:rPr>
                <w:rFonts w:ascii="Arial" w:hAnsi="Arial" w:cs="Arial"/>
                <w:sz w:val="18"/>
                <w:szCs w:val="18"/>
              </w:rPr>
            </w:pPr>
          </w:p>
        </w:tc>
        <w:tc>
          <w:tcPr>
            <w:tcW w:w="709" w:type="dxa"/>
            <w:vAlign w:val="center"/>
          </w:tcPr>
          <w:p w14:paraId="4FA65237" w14:textId="77777777" w:rsidR="00660E44" w:rsidRPr="005D51C8" w:rsidRDefault="00660E44" w:rsidP="00D845FD">
            <w:pPr>
              <w:jc w:val="left"/>
              <w:rPr>
                <w:rFonts w:ascii="Arial" w:hAnsi="Arial" w:cs="Arial"/>
                <w:sz w:val="18"/>
                <w:szCs w:val="18"/>
              </w:rPr>
            </w:pPr>
          </w:p>
        </w:tc>
        <w:tc>
          <w:tcPr>
            <w:tcW w:w="2126" w:type="dxa"/>
            <w:vAlign w:val="center"/>
          </w:tcPr>
          <w:p w14:paraId="3AACEB90" w14:textId="77777777" w:rsidR="00660E44" w:rsidRPr="005D51C8" w:rsidRDefault="00660E44" w:rsidP="00D845FD">
            <w:pPr>
              <w:jc w:val="left"/>
              <w:rPr>
                <w:rFonts w:ascii="Arial" w:hAnsi="Arial" w:cs="Arial"/>
                <w:sz w:val="18"/>
                <w:szCs w:val="18"/>
              </w:rPr>
            </w:pPr>
          </w:p>
        </w:tc>
      </w:tr>
      <w:tr w:rsidR="00660E44" w14:paraId="2CC451A3" w14:textId="77777777" w:rsidTr="009A76DD">
        <w:trPr>
          <w:trHeight w:val="283"/>
        </w:trPr>
        <w:tc>
          <w:tcPr>
            <w:tcW w:w="3964" w:type="dxa"/>
            <w:shd w:val="clear" w:color="auto" w:fill="B4C6E7" w:themeFill="accent1" w:themeFillTint="66"/>
            <w:vAlign w:val="center"/>
          </w:tcPr>
          <w:p w14:paraId="1FB9AA8C" w14:textId="1C474E41" w:rsidR="00660E44" w:rsidRPr="002C599D" w:rsidRDefault="00ED7057" w:rsidP="00D845FD">
            <w:pPr>
              <w:spacing w:before="60" w:after="60"/>
              <w:jc w:val="left"/>
              <w:rPr>
                <w:rFonts w:ascii="Arial" w:hAnsi="Arial" w:cs="Arial"/>
                <w:sz w:val="18"/>
                <w:szCs w:val="18"/>
              </w:rPr>
            </w:pPr>
            <w:r>
              <w:rPr>
                <w:rFonts w:ascii="Arial" w:hAnsi="Arial" w:cs="Arial"/>
                <w:b/>
                <w:bCs/>
                <w:sz w:val="18"/>
                <w:szCs w:val="18"/>
              </w:rPr>
              <w:t>D</w:t>
            </w:r>
            <w:r w:rsidR="00660E44" w:rsidRPr="002C599D">
              <w:rPr>
                <w:rFonts w:ascii="Arial" w:hAnsi="Arial" w:cs="Arial"/>
                <w:b/>
                <w:bCs/>
                <w:sz w:val="18"/>
                <w:szCs w:val="18"/>
              </w:rPr>
              <w:t>. CONDICIONES COMPLEMENTARIAS</w:t>
            </w:r>
          </w:p>
        </w:tc>
        <w:tc>
          <w:tcPr>
            <w:tcW w:w="1741" w:type="dxa"/>
            <w:shd w:val="clear" w:color="auto" w:fill="B4C6E7" w:themeFill="accent1" w:themeFillTint="66"/>
            <w:vAlign w:val="center"/>
          </w:tcPr>
          <w:p w14:paraId="30D06F10"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4741871D"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37E93642"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08D349D6" w14:textId="77777777" w:rsidR="00660E44" w:rsidRPr="005D51C8" w:rsidRDefault="00660E44" w:rsidP="00D845FD">
            <w:pPr>
              <w:jc w:val="left"/>
              <w:rPr>
                <w:rFonts w:ascii="Arial" w:hAnsi="Arial" w:cs="Arial"/>
                <w:sz w:val="18"/>
                <w:szCs w:val="18"/>
              </w:rPr>
            </w:pPr>
          </w:p>
        </w:tc>
      </w:tr>
      <w:tr w:rsidR="00660E44" w14:paraId="0012A23A" w14:textId="77777777" w:rsidTr="009A76DD">
        <w:tc>
          <w:tcPr>
            <w:tcW w:w="3964" w:type="dxa"/>
            <w:vAlign w:val="center"/>
          </w:tcPr>
          <w:p w14:paraId="027CAB37" w14:textId="5721D47D" w:rsidR="00660E44" w:rsidRPr="005A5A5C" w:rsidRDefault="004A1C8C" w:rsidP="00F60404">
            <w:pPr>
              <w:spacing w:before="60" w:after="60"/>
              <w:jc w:val="left"/>
              <w:rPr>
                <w:rFonts w:asciiTheme="minorHAnsi" w:hAnsiTheme="minorHAnsi" w:cstheme="minorHAnsi"/>
                <w:color w:val="000000"/>
                <w:sz w:val="18"/>
                <w:szCs w:val="18"/>
                <w:lang w:eastAsia="es-BO"/>
              </w:rPr>
            </w:pPr>
            <w:r w:rsidRPr="005A5A5C">
              <w:rPr>
                <w:rFonts w:asciiTheme="minorHAnsi" w:hAnsiTheme="minorHAnsi" w:cstheme="minorHAnsi"/>
                <w:b/>
                <w:bCs/>
                <w:color w:val="000000"/>
                <w:sz w:val="18"/>
                <w:szCs w:val="18"/>
                <w:lang w:eastAsia="es-BO"/>
              </w:rPr>
              <w:t>Tiempo de respuesta ha llamado:</w:t>
            </w:r>
            <w:r w:rsidRPr="005A5A5C">
              <w:rPr>
                <w:rFonts w:asciiTheme="minorHAnsi" w:hAnsiTheme="minorHAnsi" w:cstheme="minorHAnsi"/>
                <w:color w:val="000000"/>
                <w:sz w:val="18"/>
                <w:szCs w:val="18"/>
                <w:lang w:eastAsia="es-BO"/>
              </w:rPr>
              <w:t xml:space="preserve"> </w:t>
            </w:r>
            <w:r w:rsidR="005A5A5C" w:rsidRPr="005A5A5C">
              <w:rPr>
                <w:rFonts w:asciiTheme="minorHAnsi" w:hAnsiTheme="minorHAnsi" w:cstheme="minorHAnsi"/>
                <w:color w:val="000000"/>
                <w:sz w:val="18"/>
                <w:szCs w:val="18"/>
                <w:lang w:eastAsia="es-BO"/>
              </w:rPr>
              <w:t>A</w:t>
            </w:r>
            <w:r w:rsidR="00F60404" w:rsidRPr="005A5A5C">
              <w:rPr>
                <w:rFonts w:asciiTheme="minorHAnsi" w:hAnsiTheme="minorHAnsi" w:cstheme="minorHAnsi"/>
                <w:color w:val="000000"/>
                <w:sz w:val="18"/>
                <w:szCs w:val="18"/>
                <w:lang w:eastAsia="es-BO"/>
              </w:rPr>
              <w:t xml:space="preserve">nte </w:t>
            </w:r>
            <w:r w:rsidR="005A5A5C" w:rsidRPr="005A5A5C">
              <w:rPr>
                <w:rFonts w:asciiTheme="minorHAnsi" w:hAnsiTheme="minorHAnsi" w:cstheme="minorHAnsi"/>
                <w:color w:val="000000"/>
                <w:sz w:val="18"/>
                <w:szCs w:val="18"/>
                <w:lang w:eastAsia="es-BO"/>
              </w:rPr>
              <w:t xml:space="preserve">un evento </w:t>
            </w:r>
            <w:r w:rsidR="00F60404" w:rsidRPr="005A5A5C">
              <w:rPr>
                <w:rFonts w:asciiTheme="minorHAnsi" w:hAnsiTheme="minorHAnsi" w:cstheme="minorHAnsi"/>
                <w:color w:val="000000"/>
                <w:sz w:val="18"/>
                <w:szCs w:val="18"/>
                <w:lang w:eastAsia="es-BO"/>
              </w:rPr>
              <w:t>que requiera la participación del especialista, la CSBP realizará el requerimiento por los medios de comunicación definidos y el proveedor deberá responder dentro del plazo máximo establecido para este servicio, priorizando la atención de los casos de emergencia y coordinando su intervención con la instancia asistencial correspondiente.</w:t>
            </w:r>
          </w:p>
        </w:tc>
        <w:tc>
          <w:tcPr>
            <w:tcW w:w="1741" w:type="dxa"/>
            <w:vAlign w:val="center"/>
          </w:tcPr>
          <w:p w14:paraId="03C11E06" w14:textId="77777777" w:rsidR="00660E44" w:rsidRPr="005D51C8" w:rsidRDefault="00660E44" w:rsidP="00D845FD">
            <w:pPr>
              <w:jc w:val="left"/>
              <w:rPr>
                <w:rFonts w:ascii="Arial" w:hAnsi="Arial" w:cs="Arial"/>
                <w:sz w:val="18"/>
                <w:szCs w:val="18"/>
              </w:rPr>
            </w:pPr>
          </w:p>
        </w:tc>
        <w:tc>
          <w:tcPr>
            <w:tcW w:w="669" w:type="dxa"/>
            <w:vAlign w:val="center"/>
          </w:tcPr>
          <w:p w14:paraId="22A972C6" w14:textId="77777777" w:rsidR="00660E44" w:rsidRPr="005D51C8" w:rsidRDefault="00660E44" w:rsidP="00D845FD">
            <w:pPr>
              <w:jc w:val="left"/>
              <w:rPr>
                <w:rFonts w:ascii="Arial" w:hAnsi="Arial" w:cs="Arial"/>
                <w:sz w:val="18"/>
                <w:szCs w:val="18"/>
              </w:rPr>
            </w:pPr>
          </w:p>
        </w:tc>
        <w:tc>
          <w:tcPr>
            <w:tcW w:w="709" w:type="dxa"/>
            <w:vAlign w:val="center"/>
          </w:tcPr>
          <w:p w14:paraId="59A4CEF1" w14:textId="77777777" w:rsidR="00660E44" w:rsidRPr="005D51C8" w:rsidRDefault="00660E44" w:rsidP="00D845FD">
            <w:pPr>
              <w:jc w:val="left"/>
              <w:rPr>
                <w:rFonts w:ascii="Arial" w:hAnsi="Arial" w:cs="Arial"/>
                <w:sz w:val="18"/>
                <w:szCs w:val="18"/>
              </w:rPr>
            </w:pPr>
          </w:p>
        </w:tc>
        <w:tc>
          <w:tcPr>
            <w:tcW w:w="2126" w:type="dxa"/>
            <w:vAlign w:val="center"/>
          </w:tcPr>
          <w:p w14:paraId="22A3C6E9" w14:textId="77777777" w:rsidR="00660E44" w:rsidRPr="005D51C8" w:rsidRDefault="00660E44" w:rsidP="00D845FD">
            <w:pPr>
              <w:jc w:val="left"/>
              <w:rPr>
                <w:rFonts w:ascii="Arial" w:hAnsi="Arial" w:cs="Arial"/>
                <w:sz w:val="18"/>
                <w:szCs w:val="18"/>
              </w:rPr>
            </w:pPr>
          </w:p>
        </w:tc>
      </w:tr>
      <w:tr w:rsidR="00660E44" w14:paraId="38B14FE1" w14:textId="77777777" w:rsidTr="009A76DD">
        <w:trPr>
          <w:trHeight w:val="283"/>
        </w:trPr>
        <w:tc>
          <w:tcPr>
            <w:tcW w:w="3964" w:type="dxa"/>
            <w:shd w:val="clear" w:color="auto" w:fill="2E74B5" w:themeFill="accent5" w:themeFillShade="BF"/>
            <w:vAlign w:val="center"/>
          </w:tcPr>
          <w:p w14:paraId="3DF39679" w14:textId="77777777" w:rsidR="00660E44" w:rsidRPr="002C599D" w:rsidRDefault="00660E44" w:rsidP="00D845FD">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741" w:type="dxa"/>
            <w:shd w:val="clear" w:color="auto" w:fill="2E74B5" w:themeFill="accent5" w:themeFillShade="BF"/>
            <w:vAlign w:val="center"/>
          </w:tcPr>
          <w:p w14:paraId="44E0736D"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71B903C5"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61D2A156"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68845B59" w14:textId="77777777" w:rsidR="00660E44" w:rsidRPr="005D51C8" w:rsidRDefault="00660E44" w:rsidP="00D845FD">
            <w:pPr>
              <w:jc w:val="left"/>
              <w:rPr>
                <w:rFonts w:ascii="Arial" w:hAnsi="Arial" w:cs="Arial"/>
                <w:sz w:val="18"/>
                <w:szCs w:val="18"/>
              </w:rPr>
            </w:pPr>
          </w:p>
        </w:tc>
      </w:tr>
      <w:tr w:rsidR="00660E44" w14:paraId="516B15BA" w14:textId="77777777" w:rsidTr="009A76DD">
        <w:tc>
          <w:tcPr>
            <w:tcW w:w="3964" w:type="dxa"/>
            <w:shd w:val="clear" w:color="auto" w:fill="B4C6E7" w:themeFill="accent1" w:themeFillTint="66"/>
            <w:vAlign w:val="center"/>
          </w:tcPr>
          <w:p w14:paraId="05524FD2" w14:textId="634F8063" w:rsidR="00660E44" w:rsidRPr="002C599D" w:rsidRDefault="00660E44" w:rsidP="00D845FD">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sidR="00551601">
              <w:rPr>
                <w:rFonts w:ascii="Arial" w:hAnsi="Arial" w:cs="Arial"/>
                <w:b/>
                <w:bCs/>
                <w:sz w:val="18"/>
                <w:szCs w:val="18"/>
              </w:rPr>
              <w:t>ESPECIFICA DEL SERVICIO</w:t>
            </w:r>
          </w:p>
        </w:tc>
        <w:tc>
          <w:tcPr>
            <w:tcW w:w="1741" w:type="dxa"/>
            <w:shd w:val="clear" w:color="auto" w:fill="B4C6E7" w:themeFill="accent1" w:themeFillTint="66"/>
            <w:vAlign w:val="center"/>
          </w:tcPr>
          <w:p w14:paraId="41CCE00A"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6BBBB4AD"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1B0F30E9"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30D40907" w14:textId="77777777" w:rsidR="00660E44" w:rsidRPr="005D51C8" w:rsidRDefault="00660E44" w:rsidP="00D845FD">
            <w:pPr>
              <w:jc w:val="left"/>
              <w:rPr>
                <w:rFonts w:ascii="Arial" w:hAnsi="Arial" w:cs="Arial"/>
                <w:sz w:val="18"/>
                <w:szCs w:val="18"/>
              </w:rPr>
            </w:pPr>
          </w:p>
        </w:tc>
      </w:tr>
      <w:tr w:rsidR="00660E44" w14:paraId="6206F82D" w14:textId="77777777" w:rsidTr="009A76DD">
        <w:trPr>
          <w:trHeight w:val="397"/>
        </w:trPr>
        <w:tc>
          <w:tcPr>
            <w:tcW w:w="3964" w:type="dxa"/>
            <w:shd w:val="clear" w:color="auto" w:fill="FFFFFF" w:themeFill="background1"/>
            <w:vAlign w:val="center"/>
          </w:tcPr>
          <w:p w14:paraId="142D65A7" w14:textId="1ADF3C07" w:rsidR="00660E44" w:rsidRPr="002C599D" w:rsidRDefault="00641AC0" w:rsidP="00740866">
            <w:pPr>
              <w:spacing w:before="60" w:after="60"/>
              <w:rPr>
                <w:rFonts w:ascii="Arial" w:hAnsi="Arial" w:cs="Arial"/>
                <w:bCs/>
                <w:i/>
                <w:iCs/>
                <w:sz w:val="18"/>
                <w:szCs w:val="18"/>
              </w:rPr>
            </w:pPr>
            <w:r w:rsidRPr="00641AC0">
              <w:rPr>
                <w:rFonts w:asciiTheme="minorHAnsi" w:hAnsiTheme="minorHAnsi" w:cstheme="minorHAnsi"/>
                <w:color w:val="000000"/>
                <w:sz w:val="18"/>
                <w:szCs w:val="18"/>
                <w:lang w:eastAsia="es-BO"/>
              </w:rPr>
              <w:t xml:space="preserve">El proponente, como profesional independiente, debe contar un mínimo de experiencia de 12 meses brindando el servicio de </w:t>
            </w:r>
            <w:r w:rsidRPr="00641AC0">
              <w:rPr>
                <w:rFonts w:asciiTheme="minorHAnsi" w:hAnsiTheme="minorHAnsi" w:cstheme="minorHAnsi"/>
                <w:b/>
                <w:bCs/>
                <w:color w:val="000000"/>
                <w:sz w:val="18"/>
                <w:szCs w:val="18"/>
                <w:lang w:eastAsia="es-BO"/>
              </w:rPr>
              <w:t>traumatología,</w:t>
            </w:r>
            <w:r w:rsidRPr="00641AC0">
              <w:rPr>
                <w:rFonts w:asciiTheme="minorHAnsi" w:hAnsiTheme="minorHAnsi" w:cstheme="minorHAnsi"/>
                <w:color w:val="000000"/>
                <w:sz w:val="18"/>
                <w:szCs w:val="18"/>
                <w:lang w:eastAsia="es-BO"/>
              </w:rPr>
              <w:t xml:space="preserve"> en instituciones de salud acreditados con la presentación de documentos de respaldo como ser: Certificados de trabajo</w:t>
            </w:r>
            <w:r w:rsidR="00672F56">
              <w:rPr>
                <w:rFonts w:asciiTheme="minorHAnsi" w:hAnsiTheme="minorHAnsi" w:cstheme="minorHAnsi"/>
                <w:color w:val="000000"/>
                <w:sz w:val="18"/>
                <w:szCs w:val="18"/>
                <w:lang w:eastAsia="es-BO"/>
              </w:rPr>
              <w:t xml:space="preserve"> o</w:t>
            </w:r>
            <w:r w:rsidRPr="00641AC0">
              <w:rPr>
                <w:rFonts w:asciiTheme="minorHAnsi" w:hAnsiTheme="minorHAnsi" w:cstheme="minorHAnsi"/>
                <w:color w:val="000000"/>
                <w:sz w:val="18"/>
                <w:szCs w:val="18"/>
                <w:lang w:eastAsia="es-BO"/>
              </w:rPr>
              <w:t xml:space="preserve"> contratos</w:t>
            </w:r>
            <w:r w:rsidR="00672F56">
              <w:rPr>
                <w:rFonts w:asciiTheme="minorHAnsi" w:hAnsiTheme="minorHAnsi" w:cstheme="minorHAnsi"/>
                <w:color w:val="000000"/>
                <w:sz w:val="18"/>
                <w:szCs w:val="18"/>
                <w:lang w:eastAsia="es-BO"/>
              </w:rPr>
              <w:t xml:space="preserve"> o </w:t>
            </w:r>
            <w:r w:rsidRPr="00641AC0">
              <w:rPr>
                <w:rFonts w:asciiTheme="minorHAnsi" w:hAnsiTheme="minorHAnsi" w:cstheme="minorHAnsi"/>
                <w:color w:val="000000"/>
                <w:sz w:val="18"/>
                <w:szCs w:val="18"/>
                <w:lang w:eastAsia="es-BO"/>
              </w:rPr>
              <w:t>actas de conformidad del servicio</w:t>
            </w:r>
            <w:r w:rsidR="005A5A5C">
              <w:rPr>
                <w:rFonts w:asciiTheme="minorHAnsi" w:hAnsiTheme="minorHAnsi" w:cstheme="minorHAnsi"/>
                <w:color w:val="000000"/>
                <w:sz w:val="18"/>
                <w:szCs w:val="18"/>
                <w:lang w:eastAsia="es-BO"/>
              </w:rPr>
              <w:t xml:space="preserve"> o facturas emitidas por el servicio de traumatología</w:t>
            </w:r>
            <w:r w:rsidRPr="00641AC0">
              <w:rPr>
                <w:rFonts w:asciiTheme="minorHAnsi" w:hAnsiTheme="minorHAnsi" w:cstheme="minorHAnsi"/>
                <w:color w:val="000000"/>
                <w:sz w:val="18"/>
                <w:szCs w:val="18"/>
                <w:lang w:eastAsia="es-BO"/>
              </w:rPr>
              <w:t>.</w:t>
            </w:r>
          </w:p>
        </w:tc>
        <w:tc>
          <w:tcPr>
            <w:tcW w:w="1741" w:type="dxa"/>
            <w:shd w:val="clear" w:color="auto" w:fill="FFFFFF" w:themeFill="background1"/>
            <w:vAlign w:val="center"/>
          </w:tcPr>
          <w:p w14:paraId="2CA16C6B" w14:textId="77777777" w:rsidR="00660E44" w:rsidRPr="005D51C8" w:rsidRDefault="00660E44" w:rsidP="00D845FD">
            <w:pPr>
              <w:jc w:val="left"/>
              <w:rPr>
                <w:rFonts w:ascii="Arial" w:hAnsi="Arial" w:cs="Arial"/>
                <w:sz w:val="18"/>
                <w:szCs w:val="18"/>
              </w:rPr>
            </w:pPr>
          </w:p>
        </w:tc>
        <w:tc>
          <w:tcPr>
            <w:tcW w:w="669" w:type="dxa"/>
            <w:shd w:val="clear" w:color="auto" w:fill="FFFFFF" w:themeFill="background1"/>
            <w:vAlign w:val="center"/>
          </w:tcPr>
          <w:p w14:paraId="47C919EA" w14:textId="77777777" w:rsidR="00660E44" w:rsidRPr="005D51C8" w:rsidRDefault="00660E44" w:rsidP="00D845FD">
            <w:pPr>
              <w:jc w:val="left"/>
              <w:rPr>
                <w:rFonts w:ascii="Arial" w:hAnsi="Arial" w:cs="Arial"/>
                <w:sz w:val="18"/>
                <w:szCs w:val="18"/>
              </w:rPr>
            </w:pPr>
          </w:p>
        </w:tc>
        <w:tc>
          <w:tcPr>
            <w:tcW w:w="709" w:type="dxa"/>
            <w:shd w:val="clear" w:color="auto" w:fill="FFFFFF" w:themeFill="background1"/>
            <w:vAlign w:val="center"/>
          </w:tcPr>
          <w:p w14:paraId="08F40612" w14:textId="77777777" w:rsidR="00660E44" w:rsidRPr="005D51C8" w:rsidRDefault="00660E44" w:rsidP="00D845FD">
            <w:pPr>
              <w:jc w:val="left"/>
              <w:rPr>
                <w:rFonts w:ascii="Arial" w:hAnsi="Arial" w:cs="Arial"/>
                <w:sz w:val="18"/>
                <w:szCs w:val="18"/>
              </w:rPr>
            </w:pPr>
          </w:p>
        </w:tc>
        <w:tc>
          <w:tcPr>
            <w:tcW w:w="2126" w:type="dxa"/>
            <w:shd w:val="clear" w:color="auto" w:fill="FFFFFF" w:themeFill="background1"/>
            <w:vAlign w:val="center"/>
          </w:tcPr>
          <w:p w14:paraId="14998EC6" w14:textId="77777777" w:rsidR="00660E44" w:rsidRPr="005D51C8" w:rsidRDefault="00660E44" w:rsidP="00D845FD">
            <w:pPr>
              <w:jc w:val="left"/>
              <w:rPr>
                <w:rFonts w:ascii="Arial" w:hAnsi="Arial" w:cs="Arial"/>
                <w:sz w:val="18"/>
                <w:szCs w:val="18"/>
              </w:rPr>
            </w:pPr>
          </w:p>
        </w:tc>
      </w:tr>
      <w:tr w:rsidR="00660E44" w14:paraId="7FD57D85" w14:textId="77777777" w:rsidTr="009A76DD">
        <w:trPr>
          <w:trHeight w:val="283"/>
        </w:trPr>
        <w:tc>
          <w:tcPr>
            <w:tcW w:w="3964" w:type="dxa"/>
            <w:shd w:val="clear" w:color="auto" w:fill="B4C6E7" w:themeFill="accent1" w:themeFillTint="66"/>
            <w:vAlign w:val="center"/>
          </w:tcPr>
          <w:p w14:paraId="510FB931" w14:textId="77777777" w:rsidR="00660E44" w:rsidRPr="002C599D" w:rsidRDefault="00660E44" w:rsidP="00D845FD">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741" w:type="dxa"/>
            <w:shd w:val="clear" w:color="auto" w:fill="B4C6E7" w:themeFill="accent1" w:themeFillTint="66"/>
            <w:vAlign w:val="center"/>
          </w:tcPr>
          <w:p w14:paraId="6340806A"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3C8B46C3"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46268207"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4E57228E" w14:textId="77777777" w:rsidR="00660E44" w:rsidRPr="005D51C8" w:rsidRDefault="00660E44" w:rsidP="00D845FD">
            <w:pPr>
              <w:jc w:val="left"/>
              <w:rPr>
                <w:rFonts w:ascii="Arial" w:hAnsi="Arial" w:cs="Arial"/>
                <w:sz w:val="18"/>
                <w:szCs w:val="18"/>
              </w:rPr>
            </w:pPr>
          </w:p>
        </w:tc>
      </w:tr>
      <w:tr w:rsidR="00660E44" w14:paraId="476417DF" w14:textId="77777777" w:rsidTr="009A76DD">
        <w:tc>
          <w:tcPr>
            <w:tcW w:w="3964" w:type="dxa"/>
            <w:shd w:val="clear" w:color="auto" w:fill="FFFFFF" w:themeFill="background1"/>
            <w:vAlign w:val="center"/>
          </w:tcPr>
          <w:p w14:paraId="5A78F7D3" w14:textId="6DC82F98" w:rsidR="00ED7057" w:rsidRPr="00C0001E" w:rsidRDefault="00ED7057" w:rsidP="00740866">
            <w:pP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Personal profesional mínimamente requerido</w:t>
            </w:r>
            <w:r w:rsidRPr="00045631">
              <w:rPr>
                <w:rFonts w:asciiTheme="minorHAnsi" w:hAnsiTheme="minorHAnsi" w:cstheme="minorHAnsi"/>
                <w:b/>
                <w:bCs/>
                <w:color w:val="000000"/>
                <w:sz w:val="18"/>
                <w:szCs w:val="18"/>
                <w:lang w:eastAsia="es-BO"/>
              </w:rPr>
              <w:br/>
              <w:t>(Adjuntar copias simples de la documentación de respaldo; los originales se requerirán en caso de adjudicación)</w:t>
            </w:r>
          </w:p>
          <w:p w14:paraId="502AB159" w14:textId="1CF0D43E" w:rsidR="00551601" w:rsidRDefault="00551601" w:rsidP="00740866">
            <w:pPr>
              <w:jc w:val="left"/>
              <w:rPr>
                <w:rFonts w:asciiTheme="minorHAnsi" w:hAnsiTheme="minorHAnsi" w:cstheme="minorHAnsi"/>
                <w:color w:val="000000"/>
                <w:sz w:val="18"/>
                <w:szCs w:val="18"/>
                <w:lang w:eastAsia="es-BO"/>
              </w:rPr>
            </w:pPr>
            <w:r w:rsidRPr="00C0001E">
              <w:rPr>
                <w:rFonts w:asciiTheme="minorHAnsi" w:hAnsiTheme="minorHAnsi" w:cstheme="minorHAnsi"/>
                <w:b/>
                <w:bCs/>
                <w:color w:val="000000"/>
                <w:sz w:val="18"/>
                <w:szCs w:val="18"/>
                <w:lang w:eastAsia="es-BO"/>
              </w:rPr>
              <w:t xml:space="preserve">Médico en </w:t>
            </w:r>
            <w:r w:rsidR="00644FE8" w:rsidRPr="00C0001E">
              <w:rPr>
                <w:rFonts w:asciiTheme="minorHAnsi" w:hAnsiTheme="minorHAnsi" w:cstheme="minorHAnsi"/>
                <w:b/>
                <w:bCs/>
                <w:color w:val="000000"/>
                <w:sz w:val="18"/>
                <w:szCs w:val="18"/>
                <w:lang w:eastAsia="es-BO"/>
              </w:rPr>
              <w:t>Traumatolo</w:t>
            </w:r>
            <w:r w:rsidR="005F43C2" w:rsidRPr="00C0001E">
              <w:rPr>
                <w:rFonts w:asciiTheme="minorHAnsi" w:hAnsiTheme="minorHAnsi" w:cstheme="minorHAnsi"/>
                <w:b/>
                <w:bCs/>
                <w:color w:val="000000"/>
                <w:sz w:val="18"/>
                <w:szCs w:val="18"/>
                <w:lang w:eastAsia="es-BO"/>
              </w:rPr>
              <w:t>gía</w:t>
            </w:r>
            <w:r w:rsidRPr="00C0001E">
              <w:rPr>
                <w:rFonts w:asciiTheme="minorHAnsi" w:hAnsiTheme="minorHAnsi" w:cstheme="minorHAnsi"/>
                <w:color w:val="000000"/>
                <w:sz w:val="18"/>
                <w:szCs w:val="18"/>
                <w:lang w:eastAsia="es-BO"/>
              </w:rPr>
              <w:t xml:space="preserve"> </w:t>
            </w:r>
            <w:r w:rsidRPr="00C0001E">
              <w:rPr>
                <w:rFonts w:asciiTheme="minorHAnsi" w:hAnsiTheme="minorHAnsi" w:cstheme="minorHAnsi"/>
                <w:color w:val="000000"/>
                <w:sz w:val="18"/>
                <w:szCs w:val="18"/>
                <w:lang w:eastAsia="es-BO"/>
              </w:rPr>
              <w:br/>
              <w:t>1. Título Académico de Médico Cirujano.</w:t>
            </w:r>
            <w:r w:rsidRPr="00C0001E">
              <w:rPr>
                <w:rFonts w:asciiTheme="minorHAnsi" w:hAnsiTheme="minorHAnsi" w:cstheme="minorHAnsi"/>
                <w:color w:val="000000"/>
                <w:sz w:val="18"/>
                <w:szCs w:val="18"/>
                <w:lang w:eastAsia="es-BO"/>
              </w:rPr>
              <w:br/>
              <w:t>2. Título Provisión Nacional de Médico Cirujano.</w:t>
            </w:r>
            <w:r w:rsidRPr="00C0001E">
              <w:rPr>
                <w:rFonts w:asciiTheme="minorHAnsi" w:hAnsiTheme="minorHAnsi" w:cstheme="minorHAnsi"/>
                <w:color w:val="000000"/>
                <w:sz w:val="18"/>
                <w:szCs w:val="18"/>
                <w:lang w:eastAsia="es-BO"/>
              </w:rPr>
              <w:br/>
              <w:t xml:space="preserve">3. Título de Especialista en </w:t>
            </w:r>
            <w:r w:rsidR="009B43EF" w:rsidRPr="00C0001E">
              <w:rPr>
                <w:rFonts w:asciiTheme="minorHAnsi" w:hAnsiTheme="minorHAnsi" w:cstheme="minorHAnsi"/>
                <w:b/>
                <w:bCs/>
                <w:color w:val="000000"/>
                <w:sz w:val="18"/>
                <w:szCs w:val="18"/>
                <w:lang w:eastAsia="es-BO"/>
              </w:rPr>
              <w:t>Traumatología</w:t>
            </w:r>
            <w:r w:rsidRPr="00C0001E">
              <w:rPr>
                <w:rFonts w:asciiTheme="minorHAnsi" w:hAnsiTheme="minorHAnsi" w:cstheme="minorHAnsi"/>
                <w:color w:val="000000"/>
                <w:sz w:val="18"/>
                <w:szCs w:val="18"/>
                <w:lang w:eastAsia="es-BO"/>
              </w:rPr>
              <w:t xml:space="preserve"> otorgado y/o revalidado por el Colegio Médico</w:t>
            </w:r>
            <w:r w:rsidRPr="00C0001E">
              <w:rPr>
                <w:rFonts w:asciiTheme="minorHAnsi" w:hAnsiTheme="minorHAnsi" w:cstheme="minorHAnsi"/>
                <w:color w:val="000000"/>
                <w:sz w:val="18"/>
                <w:szCs w:val="18"/>
                <w:lang w:eastAsia="es-BO"/>
              </w:rPr>
              <w:br/>
              <w:t xml:space="preserve">4. Acreditar experiencia general de mínimo </w:t>
            </w:r>
            <w:r w:rsidR="009A76DD">
              <w:rPr>
                <w:rFonts w:asciiTheme="minorHAnsi" w:hAnsiTheme="minorHAnsi" w:cstheme="minorHAnsi"/>
                <w:color w:val="000000"/>
                <w:sz w:val="18"/>
                <w:szCs w:val="18"/>
                <w:lang w:eastAsia="es-BO"/>
              </w:rPr>
              <w:t>24</w:t>
            </w:r>
            <w:r w:rsidRPr="00C0001E">
              <w:rPr>
                <w:rFonts w:asciiTheme="minorHAnsi" w:hAnsiTheme="minorHAnsi" w:cstheme="minorHAnsi"/>
                <w:color w:val="000000"/>
                <w:sz w:val="18"/>
                <w:szCs w:val="18"/>
                <w:lang w:eastAsia="es-BO"/>
              </w:rPr>
              <w:t xml:space="preserve"> </w:t>
            </w:r>
            <w:r w:rsidR="005A5A5C">
              <w:rPr>
                <w:rFonts w:asciiTheme="minorHAnsi" w:hAnsiTheme="minorHAnsi" w:cstheme="minorHAnsi"/>
                <w:color w:val="000000"/>
                <w:sz w:val="18"/>
                <w:szCs w:val="18"/>
                <w:lang w:eastAsia="es-BO"/>
              </w:rPr>
              <w:t>meses</w:t>
            </w:r>
            <w:r w:rsidRPr="00C0001E">
              <w:rPr>
                <w:rFonts w:asciiTheme="minorHAnsi" w:hAnsiTheme="minorHAnsi" w:cstheme="minorHAnsi"/>
                <w:color w:val="000000"/>
                <w:sz w:val="18"/>
                <w:szCs w:val="18"/>
                <w:lang w:eastAsia="es-BO"/>
              </w:rPr>
              <w:t xml:space="preserve">. </w:t>
            </w:r>
            <w:r w:rsidRPr="00C0001E">
              <w:rPr>
                <w:rFonts w:asciiTheme="minorHAnsi" w:hAnsiTheme="minorHAnsi" w:cstheme="minorHAnsi"/>
                <w:color w:val="000000"/>
                <w:sz w:val="18"/>
                <w:szCs w:val="18"/>
                <w:lang w:eastAsia="es-BO"/>
              </w:rPr>
              <w:br/>
            </w:r>
            <w:r w:rsidRPr="00F23D8C">
              <w:rPr>
                <w:rFonts w:asciiTheme="minorHAnsi" w:hAnsiTheme="minorHAnsi" w:cstheme="minorHAnsi"/>
                <w:color w:val="000000"/>
                <w:sz w:val="18"/>
                <w:szCs w:val="18"/>
                <w:lang w:eastAsia="es-BO"/>
              </w:rPr>
              <w:t xml:space="preserve">6. Acreditar experiencia en la </w:t>
            </w:r>
            <w:r>
              <w:rPr>
                <w:rFonts w:asciiTheme="minorHAnsi" w:hAnsiTheme="minorHAnsi" w:cstheme="minorHAnsi"/>
                <w:color w:val="000000"/>
                <w:sz w:val="18"/>
                <w:szCs w:val="18"/>
                <w:lang w:eastAsia="es-BO"/>
              </w:rPr>
              <w:t xml:space="preserve">especialidad </w:t>
            </w:r>
            <w:r w:rsidRPr="00F23D8C">
              <w:rPr>
                <w:rFonts w:asciiTheme="minorHAnsi" w:hAnsiTheme="minorHAnsi" w:cstheme="minorHAnsi"/>
                <w:color w:val="000000"/>
                <w:sz w:val="18"/>
                <w:szCs w:val="18"/>
                <w:lang w:eastAsia="es-BO"/>
              </w:rPr>
              <w:t xml:space="preserve">de mínimo </w:t>
            </w:r>
            <w:r w:rsidR="005A5A5C">
              <w:rPr>
                <w:rFonts w:asciiTheme="minorHAnsi" w:hAnsiTheme="minorHAnsi" w:cstheme="minorHAnsi"/>
                <w:color w:val="000000"/>
                <w:sz w:val="18"/>
                <w:szCs w:val="18"/>
                <w:lang w:eastAsia="es-BO"/>
              </w:rPr>
              <w:t>12 meses</w:t>
            </w:r>
            <w:r w:rsidRPr="00F23D8C">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sidRPr="00045631">
              <w:rPr>
                <w:rFonts w:asciiTheme="minorHAnsi" w:hAnsiTheme="minorHAnsi" w:cstheme="minorHAnsi"/>
                <w:color w:val="000000"/>
                <w:sz w:val="18"/>
                <w:szCs w:val="18"/>
                <w:lang w:eastAsia="es-BO"/>
              </w:rPr>
              <w:br/>
              <w:t>7.</w:t>
            </w:r>
            <w:r>
              <w:rPr>
                <w:rFonts w:asciiTheme="minorHAnsi" w:hAnsiTheme="minorHAnsi" w:cstheme="minorHAnsi"/>
                <w:color w:val="000000"/>
                <w:sz w:val="18"/>
                <w:szCs w:val="18"/>
                <w:lang w:eastAsia="es-BO"/>
              </w:rPr>
              <w:t xml:space="preserve"> </w:t>
            </w:r>
            <w:r w:rsidRPr="00045631">
              <w:rPr>
                <w:rFonts w:asciiTheme="minorHAnsi" w:hAnsiTheme="minorHAnsi" w:cstheme="minorHAnsi"/>
                <w:color w:val="000000"/>
                <w:sz w:val="18"/>
                <w:szCs w:val="18"/>
                <w:lang w:eastAsia="es-BO"/>
              </w:rPr>
              <w:t>Matricula del Ministerio de Salud y Deportes.</w:t>
            </w:r>
            <w:r w:rsidRPr="00045631">
              <w:rPr>
                <w:rFonts w:asciiTheme="minorHAnsi" w:hAnsiTheme="minorHAnsi" w:cstheme="minorHAnsi"/>
                <w:color w:val="000000"/>
                <w:sz w:val="18"/>
                <w:szCs w:val="18"/>
                <w:lang w:eastAsia="es-BO"/>
              </w:rPr>
              <w:br/>
              <w:t>8. Currículo Vitae</w:t>
            </w:r>
            <w:r w:rsidR="004A1C8C">
              <w:rPr>
                <w:rFonts w:asciiTheme="minorHAnsi" w:hAnsiTheme="minorHAnsi" w:cstheme="minorHAnsi"/>
                <w:color w:val="000000"/>
                <w:sz w:val="18"/>
                <w:szCs w:val="18"/>
                <w:lang w:eastAsia="es-BO"/>
              </w:rPr>
              <w:t>.</w:t>
            </w:r>
          </w:p>
          <w:p w14:paraId="298D6015" w14:textId="2BACB459" w:rsidR="00660E44" w:rsidRPr="002C599D" w:rsidRDefault="00551601" w:rsidP="00740866">
            <w:pPr>
              <w:spacing w:before="60" w:after="60"/>
              <w:rPr>
                <w:rFonts w:ascii="Arial" w:hAnsi="Arial" w:cs="Arial"/>
                <w:bCs/>
                <w:i/>
                <w:iCs/>
                <w:sz w:val="18"/>
                <w:szCs w:val="18"/>
              </w:rPr>
            </w:pPr>
            <w:r>
              <w:rPr>
                <w:rFonts w:asciiTheme="minorHAnsi" w:hAnsiTheme="minorHAnsi" w:cstheme="minorHAnsi"/>
                <w:color w:val="000000"/>
                <w:sz w:val="18"/>
                <w:szCs w:val="18"/>
                <w:lang w:eastAsia="es-BO"/>
              </w:rPr>
              <w:t>9. Número de Identificación Tributaria (NIT)</w:t>
            </w:r>
          </w:p>
        </w:tc>
        <w:tc>
          <w:tcPr>
            <w:tcW w:w="1741" w:type="dxa"/>
            <w:shd w:val="clear" w:color="auto" w:fill="FFFFFF" w:themeFill="background1"/>
            <w:vAlign w:val="center"/>
          </w:tcPr>
          <w:p w14:paraId="079FD804" w14:textId="738A33E6" w:rsidR="00ED7057" w:rsidRDefault="00ED7057" w:rsidP="00ED7057">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t>1</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8. </w:t>
            </w:r>
            <w:r w:rsidRPr="00045631">
              <w:rPr>
                <w:rFonts w:ascii="Segoe UI Symbol" w:hAnsi="Segoe UI Symbol" w:cs="Segoe UI Symbol"/>
                <w:color w:val="000000"/>
                <w:sz w:val="18"/>
                <w:szCs w:val="18"/>
                <w:lang w:eastAsia="es-BO"/>
              </w:rPr>
              <w:t>☐</w:t>
            </w:r>
          </w:p>
          <w:p w14:paraId="2FABDE7F" w14:textId="1A2EC1C9" w:rsidR="00660E44" w:rsidRPr="005D51C8" w:rsidRDefault="00ED7057" w:rsidP="00ED7057">
            <w:pPr>
              <w:jc w:val="center"/>
              <w:rPr>
                <w:rFonts w:ascii="Arial" w:hAnsi="Arial" w:cs="Arial"/>
                <w:sz w:val="18"/>
                <w:szCs w:val="18"/>
              </w:rPr>
            </w:pPr>
            <w:r>
              <w:rPr>
                <w:rFonts w:asciiTheme="minorHAnsi" w:hAnsiTheme="minorHAnsi" w:cstheme="minorHAnsi"/>
                <w:color w:val="000000"/>
                <w:sz w:val="18"/>
                <w:szCs w:val="18"/>
                <w:lang w:eastAsia="es-BO"/>
              </w:rPr>
              <w:t>9</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p>
        </w:tc>
        <w:tc>
          <w:tcPr>
            <w:tcW w:w="669" w:type="dxa"/>
            <w:shd w:val="clear" w:color="auto" w:fill="FFFFFF" w:themeFill="background1"/>
            <w:vAlign w:val="center"/>
          </w:tcPr>
          <w:p w14:paraId="6F8371F2" w14:textId="77777777" w:rsidR="00660E44" w:rsidRPr="005D51C8" w:rsidRDefault="00660E44" w:rsidP="00D845FD">
            <w:pPr>
              <w:jc w:val="left"/>
              <w:rPr>
                <w:rFonts w:ascii="Arial" w:hAnsi="Arial" w:cs="Arial"/>
                <w:sz w:val="18"/>
                <w:szCs w:val="18"/>
              </w:rPr>
            </w:pPr>
          </w:p>
        </w:tc>
        <w:tc>
          <w:tcPr>
            <w:tcW w:w="709" w:type="dxa"/>
            <w:shd w:val="clear" w:color="auto" w:fill="FFFFFF" w:themeFill="background1"/>
            <w:vAlign w:val="center"/>
          </w:tcPr>
          <w:p w14:paraId="20B73984" w14:textId="77777777" w:rsidR="00660E44" w:rsidRPr="005D51C8" w:rsidRDefault="00660E44" w:rsidP="00D845FD">
            <w:pPr>
              <w:jc w:val="left"/>
              <w:rPr>
                <w:rFonts w:ascii="Arial" w:hAnsi="Arial" w:cs="Arial"/>
                <w:sz w:val="18"/>
                <w:szCs w:val="18"/>
              </w:rPr>
            </w:pPr>
          </w:p>
        </w:tc>
        <w:tc>
          <w:tcPr>
            <w:tcW w:w="2126" w:type="dxa"/>
            <w:shd w:val="clear" w:color="auto" w:fill="FFFFFF" w:themeFill="background1"/>
            <w:vAlign w:val="center"/>
          </w:tcPr>
          <w:p w14:paraId="3026464F" w14:textId="77777777" w:rsidR="00660E44" w:rsidRPr="005D51C8" w:rsidRDefault="00660E44" w:rsidP="00D845FD">
            <w:pPr>
              <w:jc w:val="left"/>
              <w:rPr>
                <w:rFonts w:ascii="Arial" w:hAnsi="Arial" w:cs="Arial"/>
                <w:sz w:val="18"/>
                <w:szCs w:val="18"/>
              </w:rPr>
            </w:pPr>
          </w:p>
        </w:tc>
      </w:tr>
      <w:tr w:rsidR="00660E44" w14:paraId="66FAE509" w14:textId="77777777" w:rsidTr="009A76DD">
        <w:trPr>
          <w:trHeight w:val="283"/>
        </w:trPr>
        <w:tc>
          <w:tcPr>
            <w:tcW w:w="3964" w:type="dxa"/>
            <w:shd w:val="clear" w:color="auto" w:fill="2E74B5" w:themeFill="accent5" w:themeFillShade="BF"/>
            <w:vAlign w:val="center"/>
          </w:tcPr>
          <w:p w14:paraId="25BE1012" w14:textId="77777777" w:rsidR="00660E44" w:rsidRPr="002C599D" w:rsidRDefault="00660E44" w:rsidP="00D845FD">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741" w:type="dxa"/>
            <w:shd w:val="clear" w:color="auto" w:fill="2E74B5" w:themeFill="accent5" w:themeFillShade="BF"/>
            <w:vAlign w:val="center"/>
          </w:tcPr>
          <w:p w14:paraId="077B544A"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215D54E1"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148E05D8"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2782FB99" w14:textId="77777777" w:rsidR="00660E44" w:rsidRPr="005D51C8" w:rsidRDefault="00660E44" w:rsidP="00D845FD">
            <w:pPr>
              <w:jc w:val="left"/>
              <w:rPr>
                <w:rFonts w:ascii="Arial" w:hAnsi="Arial" w:cs="Arial"/>
                <w:sz w:val="18"/>
                <w:szCs w:val="18"/>
              </w:rPr>
            </w:pPr>
          </w:p>
        </w:tc>
      </w:tr>
      <w:tr w:rsidR="00660E44" w14:paraId="2DDAB4F6" w14:textId="77777777" w:rsidTr="009A76DD">
        <w:tc>
          <w:tcPr>
            <w:tcW w:w="3964" w:type="dxa"/>
            <w:shd w:val="clear" w:color="auto" w:fill="B4C6E7" w:themeFill="accent1" w:themeFillTint="66"/>
            <w:vAlign w:val="center"/>
          </w:tcPr>
          <w:p w14:paraId="42317CE9" w14:textId="77777777" w:rsidR="00660E44" w:rsidRPr="002C599D" w:rsidRDefault="00660E44" w:rsidP="00D845FD">
            <w:pPr>
              <w:spacing w:before="60" w:after="60"/>
              <w:jc w:val="left"/>
              <w:rPr>
                <w:rFonts w:ascii="Arial" w:hAnsi="Arial" w:cs="Arial"/>
                <w:b/>
                <w:bCs/>
                <w:sz w:val="18"/>
                <w:szCs w:val="18"/>
              </w:rPr>
            </w:pPr>
            <w:r w:rsidRPr="002C599D">
              <w:rPr>
                <w:rFonts w:ascii="Arial" w:hAnsi="Arial" w:cs="Arial"/>
                <w:b/>
                <w:bCs/>
                <w:sz w:val="18"/>
                <w:szCs w:val="18"/>
              </w:rPr>
              <w:t>A. PLAZO</w:t>
            </w:r>
          </w:p>
        </w:tc>
        <w:tc>
          <w:tcPr>
            <w:tcW w:w="1741" w:type="dxa"/>
            <w:shd w:val="clear" w:color="auto" w:fill="B4C6E7" w:themeFill="accent1" w:themeFillTint="66"/>
            <w:vAlign w:val="center"/>
          </w:tcPr>
          <w:p w14:paraId="7F91CD09"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773BCAC"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4E19C343"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4D64C4B2" w14:textId="77777777" w:rsidR="00660E44" w:rsidRPr="005D51C8" w:rsidRDefault="00660E44" w:rsidP="00D845FD">
            <w:pPr>
              <w:jc w:val="left"/>
              <w:rPr>
                <w:rFonts w:ascii="Arial" w:hAnsi="Arial" w:cs="Arial"/>
                <w:sz w:val="18"/>
                <w:szCs w:val="18"/>
              </w:rPr>
            </w:pPr>
          </w:p>
        </w:tc>
      </w:tr>
      <w:tr w:rsidR="00660E44" w14:paraId="7AC06348" w14:textId="77777777" w:rsidTr="009A76DD">
        <w:tc>
          <w:tcPr>
            <w:tcW w:w="3964" w:type="dxa"/>
            <w:vAlign w:val="center"/>
          </w:tcPr>
          <w:p w14:paraId="3A5D021B" w14:textId="5AA8FEE9" w:rsidR="00660E44" w:rsidRPr="00ED7057" w:rsidRDefault="00612EF3" w:rsidP="00740866">
            <w:pPr>
              <w:spacing w:before="60" w:after="60"/>
              <w:rPr>
                <w:rFonts w:ascii="Arial" w:hAnsi="Arial" w:cs="Arial"/>
                <w:bCs/>
                <w:sz w:val="18"/>
                <w:szCs w:val="18"/>
              </w:rPr>
            </w:pPr>
            <w:r>
              <w:rPr>
                <w:rFonts w:asciiTheme="minorHAnsi" w:hAnsiTheme="minorHAnsi" w:cstheme="minorHAnsi"/>
                <w:color w:val="000000"/>
                <w:sz w:val="18"/>
                <w:szCs w:val="18"/>
                <w:lang w:eastAsia="es-BO"/>
              </w:rPr>
              <w:t>La</w:t>
            </w:r>
            <w:r w:rsidR="005A5A5C" w:rsidRPr="005A5A5C">
              <w:rPr>
                <w:color w:val="000000"/>
                <w:sz w:val="18"/>
                <w:szCs w:val="18"/>
                <w:shd w:val="clear" w:color="auto" w:fill="FFFFFF"/>
              </w:rPr>
              <w:t xml:space="preserve"> </w:t>
            </w:r>
            <w:r w:rsidR="005A5A5C" w:rsidRPr="005A5A5C">
              <w:rPr>
                <w:rFonts w:asciiTheme="minorHAnsi" w:hAnsiTheme="minorHAnsi" w:cstheme="minorHAnsi"/>
                <w:color w:val="000000"/>
                <w:sz w:val="18"/>
                <w:szCs w:val="18"/>
                <w:lang w:eastAsia="es-BO"/>
              </w:rPr>
              <w:t xml:space="preserve">vigencia del contrato será de doce (12) meses calendario, computables a partir de la firma del contrato, con posibilidad de ampliación por un periodo similar, previa evaluación de la prestación </w:t>
            </w:r>
            <w:r w:rsidR="005A5A5C" w:rsidRPr="005A5A5C">
              <w:rPr>
                <w:rFonts w:asciiTheme="minorHAnsi" w:hAnsiTheme="minorHAnsi" w:cstheme="minorHAnsi"/>
                <w:color w:val="000000"/>
                <w:sz w:val="18"/>
                <w:szCs w:val="18"/>
                <w:lang w:eastAsia="es-BO"/>
              </w:rPr>
              <w:lastRenderedPageBreak/>
              <w:t>del servicio, cumplimiento de las condiciones contractuales y acuerdo de ambas partes.</w:t>
            </w:r>
          </w:p>
        </w:tc>
        <w:tc>
          <w:tcPr>
            <w:tcW w:w="1741" w:type="dxa"/>
            <w:vAlign w:val="center"/>
          </w:tcPr>
          <w:p w14:paraId="1D269D41" w14:textId="77777777" w:rsidR="00660E44" w:rsidRPr="005D51C8" w:rsidRDefault="00660E44" w:rsidP="00D845FD">
            <w:pPr>
              <w:jc w:val="left"/>
              <w:rPr>
                <w:rFonts w:ascii="Arial" w:hAnsi="Arial" w:cs="Arial"/>
                <w:sz w:val="18"/>
                <w:szCs w:val="18"/>
              </w:rPr>
            </w:pPr>
          </w:p>
        </w:tc>
        <w:tc>
          <w:tcPr>
            <w:tcW w:w="669" w:type="dxa"/>
            <w:vAlign w:val="center"/>
          </w:tcPr>
          <w:p w14:paraId="6D6B791D" w14:textId="77777777" w:rsidR="00660E44" w:rsidRPr="005D51C8" w:rsidRDefault="00660E44" w:rsidP="00D845FD">
            <w:pPr>
              <w:jc w:val="left"/>
              <w:rPr>
                <w:rFonts w:ascii="Arial" w:hAnsi="Arial" w:cs="Arial"/>
                <w:sz w:val="18"/>
                <w:szCs w:val="18"/>
              </w:rPr>
            </w:pPr>
          </w:p>
        </w:tc>
        <w:tc>
          <w:tcPr>
            <w:tcW w:w="709" w:type="dxa"/>
            <w:vAlign w:val="center"/>
          </w:tcPr>
          <w:p w14:paraId="4F1237B5" w14:textId="77777777" w:rsidR="00660E44" w:rsidRPr="005D51C8" w:rsidRDefault="00660E44" w:rsidP="00D845FD">
            <w:pPr>
              <w:jc w:val="left"/>
              <w:rPr>
                <w:rFonts w:ascii="Arial" w:hAnsi="Arial" w:cs="Arial"/>
                <w:sz w:val="18"/>
                <w:szCs w:val="18"/>
              </w:rPr>
            </w:pPr>
          </w:p>
        </w:tc>
        <w:tc>
          <w:tcPr>
            <w:tcW w:w="2126" w:type="dxa"/>
            <w:vAlign w:val="center"/>
          </w:tcPr>
          <w:p w14:paraId="08F0036F" w14:textId="77777777" w:rsidR="00660E44" w:rsidRPr="005D51C8" w:rsidRDefault="00660E44" w:rsidP="00D845FD">
            <w:pPr>
              <w:jc w:val="left"/>
              <w:rPr>
                <w:rFonts w:ascii="Arial" w:hAnsi="Arial" w:cs="Arial"/>
                <w:sz w:val="18"/>
                <w:szCs w:val="18"/>
              </w:rPr>
            </w:pPr>
          </w:p>
        </w:tc>
      </w:tr>
      <w:tr w:rsidR="00660E44" w14:paraId="5ADABC04" w14:textId="77777777" w:rsidTr="009A76DD">
        <w:tc>
          <w:tcPr>
            <w:tcW w:w="3964" w:type="dxa"/>
            <w:shd w:val="clear" w:color="auto" w:fill="B4C6E7" w:themeFill="accent1" w:themeFillTint="66"/>
            <w:vAlign w:val="center"/>
          </w:tcPr>
          <w:p w14:paraId="41ADB692" w14:textId="77777777" w:rsidR="00660E44" w:rsidRPr="009A76DD" w:rsidRDefault="00660E44" w:rsidP="00D845FD">
            <w:pPr>
              <w:spacing w:before="60" w:after="60"/>
              <w:jc w:val="left"/>
              <w:rPr>
                <w:rFonts w:ascii="Arial" w:hAnsi="Arial" w:cs="Arial"/>
                <w:b/>
                <w:sz w:val="18"/>
                <w:szCs w:val="18"/>
                <w:lang w:val="es-ES_tradnl"/>
              </w:rPr>
            </w:pPr>
            <w:r w:rsidRPr="009A76DD">
              <w:rPr>
                <w:rFonts w:ascii="Arial" w:hAnsi="Arial" w:cs="Arial"/>
                <w:b/>
                <w:bCs/>
                <w:sz w:val="18"/>
                <w:szCs w:val="18"/>
              </w:rPr>
              <w:t xml:space="preserve">B. GARANTIAS </w:t>
            </w:r>
          </w:p>
        </w:tc>
        <w:tc>
          <w:tcPr>
            <w:tcW w:w="1741" w:type="dxa"/>
            <w:shd w:val="clear" w:color="auto" w:fill="B4C6E7" w:themeFill="accent1" w:themeFillTint="66"/>
            <w:vAlign w:val="center"/>
          </w:tcPr>
          <w:p w14:paraId="4041CACB"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370D99B9"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1FCF2F17"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6A4E59DF" w14:textId="77777777" w:rsidR="00660E44" w:rsidRPr="005D51C8" w:rsidRDefault="00660E44" w:rsidP="00D845FD">
            <w:pPr>
              <w:jc w:val="left"/>
              <w:rPr>
                <w:rFonts w:ascii="Arial" w:hAnsi="Arial" w:cs="Arial"/>
                <w:sz w:val="18"/>
                <w:szCs w:val="18"/>
              </w:rPr>
            </w:pPr>
          </w:p>
        </w:tc>
      </w:tr>
      <w:tr w:rsidR="00660E44" w14:paraId="0B6574F8" w14:textId="77777777" w:rsidTr="009A76DD">
        <w:trPr>
          <w:trHeight w:val="283"/>
        </w:trPr>
        <w:tc>
          <w:tcPr>
            <w:tcW w:w="3964" w:type="dxa"/>
            <w:vAlign w:val="center"/>
          </w:tcPr>
          <w:p w14:paraId="146BD6E6" w14:textId="39087584" w:rsidR="00660E44" w:rsidRPr="009A76DD" w:rsidRDefault="00ED7057" w:rsidP="00D845FD">
            <w:pPr>
              <w:spacing w:before="60" w:after="60"/>
              <w:jc w:val="left"/>
              <w:rPr>
                <w:rFonts w:ascii="Arial" w:hAnsi="Arial" w:cs="Arial"/>
                <w:bCs/>
                <w:i/>
                <w:iCs/>
                <w:sz w:val="18"/>
                <w:szCs w:val="18"/>
              </w:rPr>
            </w:pPr>
            <w:r w:rsidRPr="009A76DD">
              <w:rPr>
                <w:rFonts w:ascii="Arial" w:hAnsi="Arial" w:cs="Arial"/>
                <w:bCs/>
                <w:sz w:val="18"/>
                <w:szCs w:val="18"/>
              </w:rPr>
              <w:t>No aplica</w:t>
            </w:r>
            <w:r w:rsidR="00660E44" w:rsidRPr="009A76DD">
              <w:rPr>
                <w:rFonts w:ascii="Arial" w:hAnsi="Arial" w:cs="Arial"/>
                <w:bCs/>
                <w:i/>
                <w:iCs/>
                <w:sz w:val="18"/>
                <w:szCs w:val="18"/>
              </w:rPr>
              <w:t xml:space="preserve"> </w:t>
            </w:r>
          </w:p>
        </w:tc>
        <w:tc>
          <w:tcPr>
            <w:tcW w:w="1741" w:type="dxa"/>
            <w:vAlign w:val="center"/>
          </w:tcPr>
          <w:p w14:paraId="081FE92F" w14:textId="77777777" w:rsidR="00660E44" w:rsidRPr="005D51C8" w:rsidRDefault="00660E44" w:rsidP="00D845FD">
            <w:pPr>
              <w:jc w:val="left"/>
              <w:rPr>
                <w:rFonts w:ascii="Arial" w:hAnsi="Arial" w:cs="Arial"/>
                <w:sz w:val="18"/>
                <w:szCs w:val="18"/>
              </w:rPr>
            </w:pPr>
          </w:p>
        </w:tc>
        <w:tc>
          <w:tcPr>
            <w:tcW w:w="669" w:type="dxa"/>
            <w:vAlign w:val="center"/>
          </w:tcPr>
          <w:p w14:paraId="4B416952" w14:textId="77777777" w:rsidR="00660E44" w:rsidRPr="005D51C8" w:rsidRDefault="00660E44" w:rsidP="00D845FD">
            <w:pPr>
              <w:jc w:val="left"/>
              <w:rPr>
                <w:rFonts w:ascii="Arial" w:hAnsi="Arial" w:cs="Arial"/>
                <w:sz w:val="18"/>
                <w:szCs w:val="18"/>
              </w:rPr>
            </w:pPr>
          </w:p>
        </w:tc>
        <w:tc>
          <w:tcPr>
            <w:tcW w:w="709" w:type="dxa"/>
            <w:vAlign w:val="center"/>
          </w:tcPr>
          <w:p w14:paraId="27723FF0" w14:textId="77777777" w:rsidR="00660E44" w:rsidRPr="005D51C8" w:rsidRDefault="00660E44" w:rsidP="00D845FD">
            <w:pPr>
              <w:jc w:val="left"/>
              <w:rPr>
                <w:rFonts w:ascii="Arial" w:hAnsi="Arial" w:cs="Arial"/>
                <w:sz w:val="18"/>
                <w:szCs w:val="18"/>
              </w:rPr>
            </w:pPr>
          </w:p>
        </w:tc>
        <w:tc>
          <w:tcPr>
            <w:tcW w:w="2126" w:type="dxa"/>
            <w:vAlign w:val="center"/>
          </w:tcPr>
          <w:p w14:paraId="650BA929" w14:textId="77777777" w:rsidR="00660E44" w:rsidRPr="005D51C8" w:rsidRDefault="00660E44" w:rsidP="00D845FD">
            <w:pPr>
              <w:jc w:val="left"/>
              <w:rPr>
                <w:rFonts w:ascii="Arial" w:hAnsi="Arial" w:cs="Arial"/>
                <w:sz w:val="18"/>
                <w:szCs w:val="18"/>
              </w:rPr>
            </w:pPr>
          </w:p>
        </w:tc>
      </w:tr>
      <w:tr w:rsidR="00660E44" w14:paraId="3685B7F0" w14:textId="77777777" w:rsidTr="009A76DD">
        <w:tc>
          <w:tcPr>
            <w:tcW w:w="3964" w:type="dxa"/>
            <w:shd w:val="clear" w:color="auto" w:fill="B4C6E7" w:themeFill="accent1" w:themeFillTint="66"/>
            <w:vAlign w:val="center"/>
          </w:tcPr>
          <w:p w14:paraId="048047F8" w14:textId="648B8A5D" w:rsidR="00660E44" w:rsidRPr="002C599D" w:rsidRDefault="00FB7EAE" w:rsidP="00D845FD">
            <w:pPr>
              <w:spacing w:before="60" w:after="60"/>
              <w:jc w:val="left"/>
              <w:rPr>
                <w:rFonts w:ascii="Arial" w:hAnsi="Arial" w:cs="Arial"/>
                <w:b/>
                <w:bCs/>
                <w:sz w:val="18"/>
                <w:szCs w:val="18"/>
              </w:rPr>
            </w:pPr>
            <w:r>
              <w:rPr>
                <w:rFonts w:ascii="Arial" w:hAnsi="Arial" w:cs="Arial"/>
                <w:b/>
                <w:bCs/>
                <w:sz w:val="18"/>
                <w:szCs w:val="18"/>
              </w:rPr>
              <w:t>C</w:t>
            </w:r>
            <w:r w:rsidR="00660E44" w:rsidRPr="002C599D">
              <w:rPr>
                <w:rFonts w:ascii="Arial" w:hAnsi="Arial" w:cs="Arial"/>
                <w:b/>
                <w:bCs/>
                <w:sz w:val="18"/>
                <w:szCs w:val="18"/>
              </w:rPr>
              <w:t>. RÉGIMEN DE MULTAS</w:t>
            </w:r>
          </w:p>
        </w:tc>
        <w:tc>
          <w:tcPr>
            <w:tcW w:w="1741" w:type="dxa"/>
            <w:shd w:val="clear" w:color="auto" w:fill="B4C6E7" w:themeFill="accent1" w:themeFillTint="66"/>
            <w:vAlign w:val="center"/>
          </w:tcPr>
          <w:p w14:paraId="4855A44C"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88CE216"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6FCA1DBC"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37E3BAE5" w14:textId="77777777" w:rsidR="00660E44" w:rsidRPr="005D51C8" w:rsidRDefault="00660E44" w:rsidP="00D845FD">
            <w:pPr>
              <w:jc w:val="left"/>
              <w:rPr>
                <w:rFonts w:ascii="Arial" w:hAnsi="Arial" w:cs="Arial"/>
                <w:sz w:val="18"/>
                <w:szCs w:val="18"/>
              </w:rPr>
            </w:pPr>
          </w:p>
        </w:tc>
      </w:tr>
      <w:tr w:rsidR="005A5A5C" w14:paraId="0C1DF387" w14:textId="77777777" w:rsidTr="009A76DD">
        <w:tc>
          <w:tcPr>
            <w:tcW w:w="3964" w:type="dxa"/>
            <w:vAlign w:val="center"/>
          </w:tcPr>
          <w:p w14:paraId="42EE365F" w14:textId="2A9A4138" w:rsidR="005A5A5C" w:rsidRPr="005A5A5C" w:rsidRDefault="005A5A5C" w:rsidP="005A5A5C">
            <w:pPr>
              <w:spacing w:before="60" w:after="60"/>
              <w:jc w:val="left"/>
              <w:rPr>
                <w:rFonts w:asciiTheme="minorHAnsi" w:hAnsiTheme="minorHAnsi" w:cstheme="minorHAnsi"/>
                <w:b/>
                <w:bCs/>
                <w:sz w:val="18"/>
                <w:szCs w:val="18"/>
              </w:rPr>
            </w:pPr>
            <w:r w:rsidRPr="005A5A5C">
              <w:rPr>
                <w:rFonts w:asciiTheme="minorHAnsi" w:hAnsiTheme="minorHAnsi" w:cstheme="minorHAnsi"/>
                <w:color w:val="000000"/>
                <w:sz w:val="18"/>
                <w:szCs w:val="18"/>
              </w:rPr>
              <w:t>Se aplicará una multa del cero coma cinco por ciento (0,5%) del monto mensual por evento, cuando el incumplimiento sea atribuible al proveedor y se encuentre debidamente verificado, entre otros, en los siguientes casos:</w:t>
            </w:r>
            <w:r w:rsidRPr="005A5A5C">
              <w:rPr>
                <w:rFonts w:asciiTheme="minorHAnsi" w:hAnsiTheme="minorHAnsi" w:cstheme="minorHAnsi"/>
                <w:color w:val="000000"/>
                <w:sz w:val="18"/>
                <w:szCs w:val="18"/>
              </w:rPr>
              <w:br/>
              <w:t>• Incumplimiento injustificado de prestaciones programadas o requerimientos comprendidos en el servicio contratado.</w:t>
            </w:r>
            <w:r w:rsidRPr="005A5A5C">
              <w:rPr>
                <w:rFonts w:asciiTheme="minorHAnsi" w:hAnsiTheme="minorHAnsi" w:cstheme="minorHAnsi"/>
                <w:color w:val="000000"/>
                <w:sz w:val="18"/>
                <w:szCs w:val="18"/>
              </w:rPr>
              <w:br/>
              <w:t>• Falta de registro de la información clínica requerida en SAMI y/o en la documentación física correspondiente.</w:t>
            </w:r>
            <w:r w:rsidR="009A76DD">
              <w:rPr>
                <w:rFonts w:asciiTheme="minorHAnsi" w:hAnsiTheme="minorHAnsi" w:cstheme="minorHAnsi"/>
                <w:color w:val="000000"/>
                <w:sz w:val="18"/>
                <w:szCs w:val="18"/>
              </w:rPr>
              <w:t xml:space="preserve"> </w:t>
            </w:r>
          </w:p>
        </w:tc>
        <w:tc>
          <w:tcPr>
            <w:tcW w:w="1741" w:type="dxa"/>
            <w:vAlign w:val="center"/>
          </w:tcPr>
          <w:p w14:paraId="47A8BF97" w14:textId="77777777" w:rsidR="005A5A5C" w:rsidRPr="005D51C8" w:rsidRDefault="005A5A5C" w:rsidP="005A5A5C">
            <w:pPr>
              <w:jc w:val="left"/>
              <w:rPr>
                <w:rFonts w:ascii="Arial" w:hAnsi="Arial" w:cs="Arial"/>
                <w:sz w:val="18"/>
                <w:szCs w:val="18"/>
              </w:rPr>
            </w:pPr>
          </w:p>
        </w:tc>
        <w:tc>
          <w:tcPr>
            <w:tcW w:w="669" w:type="dxa"/>
            <w:vAlign w:val="center"/>
          </w:tcPr>
          <w:p w14:paraId="2FCADEF8" w14:textId="77777777" w:rsidR="005A5A5C" w:rsidRPr="005D51C8" w:rsidRDefault="005A5A5C" w:rsidP="005A5A5C">
            <w:pPr>
              <w:jc w:val="left"/>
              <w:rPr>
                <w:rFonts w:ascii="Arial" w:hAnsi="Arial" w:cs="Arial"/>
                <w:sz w:val="18"/>
                <w:szCs w:val="18"/>
              </w:rPr>
            </w:pPr>
          </w:p>
        </w:tc>
        <w:tc>
          <w:tcPr>
            <w:tcW w:w="709" w:type="dxa"/>
            <w:vAlign w:val="center"/>
          </w:tcPr>
          <w:p w14:paraId="14D8A524" w14:textId="77777777" w:rsidR="005A5A5C" w:rsidRPr="005D51C8" w:rsidRDefault="005A5A5C" w:rsidP="005A5A5C">
            <w:pPr>
              <w:jc w:val="left"/>
              <w:rPr>
                <w:rFonts w:ascii="Arial" w:hAnsi="Arial" w:cs="Arial"/>
                <w:sz w:val="18"/>
                <w:szCs w:val="18"/>
              </w:rPr>
            </w:pPr>
          </w:p>
        </w:tc>
        <w:tc>
          <w:tcPr>
            <w:tcW w:w="2126" w:type="dxa"/>
            <w:vAlign w:val="center"/>
          </w:tcPr>
          <w:p w14:paraId="56440FC6" w14:textId="77777777" w:rsidR="005A5A5C" w:rsidRPr="005D51C8" w:rsidRDefault="005A5A5C" w:rsidP="005A5A5C">
            <w:pPr>
              <w:jc w:val="left"/>
              <w:rPr>
                <w:rFonts w:ascii="Arial" w:hAnsi="Arial" w:cs="Arial"/>
                <w:sz w:val="18"/>
                <w:szCs w:val="18"/>
              </w:rPr>
            </w:pPr>
          </w:p>
        </w:tc>
      </w:tr>
      <w:tr w:rsidR="005A5A5C" w14:paraId="27DBC950" w14:textId="77777777" w:rsidTr="009A76DD">
        <w:tc>
          <w:tcPr>
            <w:tcW w:w="3964" w:type="dxa"/>
            <w:vAlign w:val="center"/>
          </w:tcPr>
          <w:p w14:paraId="3A3EE9C6" w14:textId="4BEBC427" w:rsidR="005A5A5C" w:rsidRPr="005A5A5C" w:rsidRDefault="005A5A5C" w:rsidP="005A5A5C">
            <w:pPr>
              <w:jc w:val="left"/>
              <w:rPr>
                <w:rFonts w:asciiTheme="minorHAnsi" w:hAnsiTheme="minorHAnsi" w:cstheme="minorHAnsi"/>
                <w:color w:val="000000"/>
                <w:sz w:val="18"/>
                <w:szCs w:val="18"/>
                <w:lang w:eastAsia="es-BO"/>
              </w:rPr>
            </w:pPr>
            <w:r w:rsidRPr="005A5A5C">
              <w:rPr>
                <w:rFonts w:asciiTheme="minorHAnsi" w:hAnsiTheme="minorHAnsi" w:cstheme="minorHAnsi"/>
                <w:color w:val="000000"/>
                <w:sz w:val="18"/>
                <w:szCs w:val="18"/>
              </w:rPr>
              <w:t>Se aplicará una multa del dos por ciento (2%) del monto mensual por evento, cuando corresponda:</w:t>
            </w:r>
            <w:r w:rsidRPr="005A5A5C">
              <w:rPr>
                <w:rFonts w:asciiTheme="minorHAnsi" w:hAnsiTheme="minorHAnsi" w:cstheme="minorHAnsi"/>
                <w:color w:val="000000"/>
                <w:sz w:val="18"/>
                <w:szCs w:val="18"/>
              </w:rPr>
              <w:br/>
              <w:t>• Interrupción injustificada del servicio sin adoptar las medidas necesarias para su continuidad.</w:t>
            </w:r>
            <w:r w:rsidRPr="005A5A5C">
              <w:rPr>
                <w:rFonts w:asciiTheme="minorHAnsi" w:hAnsiTheme="minorHAnsi" w:cstheme="minorHAnsi"/>
                <w:color w:val="000000"/>
                <w:sz w:val="18"/>
                <w:szCs w:val="18"/>
              </w:rPr>
              <w:br/>
              <w:t>• Retraso injustificado en la entrega de informes, expedientes o documentación clínica requerida.</w:t>
            </w:r>
            <w:r w:rsidRPr="005A5A5C">
              <w:rPr>
                <w:rFonts w:asciiTheme="minorHAnsi" w:hAnsiTheme="minorHAnsi" w:cstheme="minorHAnsi"/>
                <w:color w:val="000000"/>
                <w:sz w:val="18"/>
                <w:szCs w:val="18"/>
              </w:rPr>
              <w:br/>
              <w:t>• Incumplimiento de las obligaciones de confidencialidad y reserva de la información de los asegurados.</w:t>
            </w:r>
            <w:r w:rsidRPr="005A5A5C">
              <w:rPr>
                <w:rFonts w:asciiTheme="minorHAnsi" w:hAnsiTheme="minorHAnsi" w:cstheme="minorHAnsi"/>
                <w:color w:val="000000"/>
                <w:sz w:val="18"/>
                <w:szCs w:val="18"/>
              </w:rPr>
              <w:br/>
              <w:t>• Falta de comunicación oportuna de hallazgos de emergencia o urgencia que requieran atención inmediata o coordinación asistencial.</w:t>
            </w:r>
            <w:r w:rsidRPr="005A5A5C">
              <w:rPr>
                <w:rFonts w:asciiTheme="minorHAnsi" w:hAnsiTheme="minorHAnsi" w:cstheme="minorHAnsi"/>
                <w:color w:val="000000"/>
                <w:sz w:val="18"/>
                <w:szCs w:val="18"/>
              </w:rPr>
              <w:br/>
              <w:t>• Incumplimiento injustificado de los tiempos de respuesta expresamente establecidos para requerimientos de emergencia.</w:t>
            </w:r>
          </w:p>
        </w:tc>
        <w:tc>
          <w:tcPr>
            <w:tcW w:w="1741" w:type="dxa"/>
            <w:vAlign w:val="center"/>
          </w:tcPr>
          <w:p w14:paraId="1A9B229B" w14:textId="77777777" w:rsidR="005A5A5C" w:rsidRPr="005D51C8" w:rsidRDefault="005A5A5C" w:rsidP="005A5A5C">
            <w:pPr>
              <w:jc w:val="left"/>
              <w:rPr>
                <w:rFonts w:ascii="Arial" w:hAnsi="Arial" w:cs="Arial"/>
                <w:sz w:val="18"/>
                <w:szCs w:val="18"/>
              </w:rPr>
            </w:pPr>
          </w:p>
        </w:tc>
        <w:tc>
          <w:tcPr>
            <w:tcW w:w="669" w:type="dxa"/>
            <w:vAlign w:val="center"/>
          </w:tcPr>
          <w:p w14:paraId="4C8B4756" w14:textId="77777777" w:rsidR="005A5A5C" w:rsidRPr="005D51C8" w:rsidRDefault="005A5A5C" w:rsidP="005A5A5C">
            <w:pPr>
              <w:jc w:val="left"/>
              <w:rPr>
                <w:rFonts w:ascii="Arial" w:hAnsi="Arial" w:cs="Arial"/>
                <w:sz w:val="18"/>
                <w:szCs w:val="18"/>
              </w:rPr>
            </w:pPr>
          </w:p>
        </w:tc>
        <w:tc>
          <w:tcPr>
            <w:tcW w:w="709" w:type="dxa"/>
            <w:vAlign w:val="center"/>
          </w:tcPr>
          <w:p w14:paraId="163C7C78" w14:textId="77777777" w:rsidR="005A5A5C" w:rsidRPr="005D51C8" w:rsidRDefault="005A5A5C" w:rsidP="005A5A5C">
            <w:pPr>
              <w:jc w:val="left"/>
              <w:rPr>
                <w:rFonts w:ascii="Arial" w:hAnsi="Arial" w:cs="Arial"/>
                <w:sz w:val="18"/>
                <w:szCs w:val="18"/>
              </w:rPr>
            </w:pPr>
          </w:p>
        </w:tc>
        <w:tc>
          <w:tcPr>
            <w:tcW w:w="2126" w:type="dxa"/>
            <w:vAlign w:val="center"/>
          </w:tcPr>
          <w:p w14:paraId="297FD359" w14:textId="77777777" w:rsidR="005A5A5C" w:rsidRPr="005D51C8" w:rsidRDefault="005A5A5C" w:rsidP="005A5A5C">
            <w:pPr>
              <w:jc w:val="left"/>
              <w:rPr>
                <w:rFonts w:ascii="Arial" w:hAnsi="Arial" w:cs="Arial"/>
                <w:sz w:val="18"/>
                <w:szCs w:val="18"/>
              </w:rPr>
            </w:pPr>
          </w:p>
        </w:tc>
      </w:tr>
      <w:tr w:rsidR="005A5A5C" w14:paraId="26AC6FAA" w14:textId="77777777" w:rsidTr="009A76DD">
        <w:tc>
          <w:tcPr>
            <w:tcW w:w="3964" w:type="dxa"/>
            <w:vAlign w:val="center"/>
          </w:tcPr>
          <w:p w14:paraId="16FBEF0C" w14:textId="54F82688" w:rsidR="005A5A5C" w:rsidRPr="005A5A5C" w:rsidRDefault="005A5A5C" w:rsidP="005A5A5C">
            <w:pPr>
              <w:spacing w:before="60" w:after="60"/>
              <w:jc w:val="left"/>
              <w:rPr>
                <w:rFonts w:asciiTheme="minorHAnsi" w:hAnsiTheme="minorHAnsi" w:cstheme="minorHAnsi"/>
                <w:bCs/>
                <w:i/>
                <w:iCs/>
                <w:sz w:val="18"/>
                <w:szCs w:val="18"/>
              </w:rPr>
            </w:pPr>
            <w:r w:rsidRPr="005A5A5C">
              <w:rPr>
                <w:rFonts w:asciiTheme="minorHAnsi" w:hAnsiTheme="minorHAnsi" w:cstheme="minorHAnsi"/>
                <w:color w:val="000000"/>
                <w:sz w:val="18"/>
                <w:szCs w:val="18"/>
              </w:rPr>
              <w:t xml:space="preserve">Se aplicará una multa del cinco por ciento (5%) del monto mensual por evento cuando exista incumplimiento injustificado </w:t>
            </w:r>
            <w:r w:rsidRPr="005A5A5C">
              <w:rPr>
                <w:rFonts w:asciiTheme="minorHAnsi" w:hAnsiTheme="minorHAnsi" w:cstheme="minorHAnsi"/>
                <w:color w:val="000000"/>
                <w:sz w:val="18"/>
                <w:szCs w:val="18"/>
                <w:lang w:eastAsia="es-BO"/>
              </w:rPr>
              <w:t>que determine la imposibilidad de ejecutar una prestación previamente programada y no se hubieran adoptado oportunamente las medidas de continuidad acordadas con la CSBP.</w:t>
            </w:r>
            <w:r w:rsidRPr="005A5A5C">
              <w:rPr>
                <w:rFonts w:asciiTheme="minorHAnsi" w:hAnsiTheme="minorHAnsi" w:cstheme="minorHAnsi"/>
                <w:color w:val="000000"/>
                <w:sz w:val="18"/>
                <w:szCs w:val="18"/>
                <w:lang w:eastAsia="es-BO"/>
              </w:rPr>
              <w:br/>
              <w:t>En caso de incumplimiento injustificado del servicio, la CSBP podrá recurrir a otro proveedor de similar especialidad y calidad para garantizar la continuidad de la atención, sujetándose las diferencias de costo y demás consecuencias a lo establecido en el contrato.</w:t>
            </w:r>
          </w:p>
        </w:tc>
        <w:tc>
          <w:tcPr>
            <w:tcW w:w="1741" w:type="dxa"/>
            <w:vAlign w:val="center"/>
          </w:tcPr>
          <w:p w14:paraId="5A0E511C" w14:textId="77777777" w:rsidR="005A5A5C" w:rsidRPr="005D51C8" w:rsidRDefault="005A5A5C" w:rsidP="005A5A5C">
            <w:pPr>
              <w:jc w:val="left"/>
              <w:rPr>
                <w:rFonts w:ascii="Arial" w:hAnsi="Arial" w:cs="Arial"/>
                <w:sz w:val="18"/>
                <w:szCs w:val="18"/>
              </w:rPr>
            </w:pPr>
          </w:p>
        </w:tc>
        <w:tc>
          <w:tcPr>
            <w:tcW w:w="669" w:type="dxa"/>
            <w:vAlign w:val="center"/>
          </w:tcPr>
          <w:p w14:paraId="724A9063" w14:textId="77777777" w:rsidR="005A5A5C" w:rsidRPr="005D51C8" w:rsidRDefault="005A5A5C" w:rsidP="005A5A5C">
            <w:pPr>
              <w:jc w:val="left"/>
              <w:rPr>
                <w:rFonts w:ascii="Arial" w:hAnsi="Arial" w:cs="Arial"/>
                <w:sz w:val="18"/>
                <w:szCs w:val="18"/>
              </w:rPr>
            </w:pPr>
          </w:p>
        </w:tc>
        <w:tc>
          <w:tcPr>
            <w:tcW w:w="709" w:type="dxa"/>
            <w:vAlign w:val="center"/>
          </w:tcPr>
          <w:p w14:paraId="3192116A" w14:textId="77777777" w:rsidR="005A5A5C" w:rsidRPr="005D51C8" w:rsidRDefault="005A5A5C" w:rsidP="005A5A5C">
            <w:pPr>
              <w:jc w:val="left"/>
              <w:rPr>
                <w:rFonts w:ascii="Arial" w:hAnsi="Arial" w:cs="Arial"/>
                <w:sz w:val="18"/>
                <w:szCs w:val="18"/>
              </w:rPr>
            </w:pPr>
          </w:p>
        </w:tc>
        <w:tc>
          <w:tcPr>
            <w:tcW w:w="2126" w:type="dxa"/>
            <w:vAlign w:val="center"/>
          </w:tcPr>
          <w:p w14:paraId="4BB2D544" w14:textId="77777777" w:rsidR="005A5A5C" w:rsidRPr="005D51C8" w:rsidRDefault="005A5A5C" w:rsidP="005A5A5C">
            <w:pPr>
              <w:jc w:val="left"/>
              <w:rPr>
                <w:rFonts w:ascii="Arial" w:hAnsi="Arial" w:cs="Arial"/>
                <w:sz w:val="18"/>
                <w:szCs w:val="18"/>
              </w:rPr>
            </w:pPr>
          </w:p>
        </w:tc>
      </w:tr>
    </w:tbl>
    <w:p w14:paraId="4DA75647" w14:textId="77777777" w:rsidR="00435ACC" w:rsidRDefault="00435ACC" w:rsidP="009A76DD"/>
    <w:sectPr w:rsidR="00435A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2A20560E"/>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3" w15:restartNumberingAfterBreak="0">
    <w:nsid w:val="460F6284"/>
    <w:multiLevelType w:val="hybridMultilevel"/>
    <w:tmpl w:val="C74082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16cid:durableId="734355937">
    <w:abstractNumId w:val="1"/>
  </w:num>
  <w:num w:numId="2" w16cid:durableId="151531412">
    <w:abstractNumId w:val="0"/>
  </w:num>
  <w:num w:numId="3" w16cid:durableId="1717050797">
    <w:abstractNumId w:val="2"/>
  </w:num>
  <w:num w:numId="4" w16cid:durableId="1632857384">
    <w:abstractNumId w:val="4"/>
  </w:num>
  <w:num w:numId="5" w16cid:durableId="1320577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44"/>
    <w:rsid w:val="00092316"/>
    <w:rsid w:val="000956C2"/>
    <w:rsid w:val="000F008E"/>
    <w:rsid w:val="00151DBE"/>
    <w:rsid w:val="001B685F"/>
    <w:rsid w:val="00271ED3"/>
    <w:rsid w:val="00303776"/>
    <w:rsid w:val="00411110"/>
    <w:rsid w:val="00435ACC"/>
    <w:rsid w:val="0047472E"/>
    <w:rsid w:val="004A1C8C"/>
    <w:rsid w:val="004D47C9"/>
    <w:rsid w:val="004E0D9D"/>
    <w:rsid w:val="004E1CC6"/>
    <w:rsid w:val="004E6E75"/>
    <w:rsid w:val="0053525C"/>
    <w:rsid w:val="00551601"/>
    <w:rsid w:val="00561B78"/>
    <w:rsid w:val="005A5A5C"/>
    <w:rsid w:val="005B4CAA"/>
    <w:rsid w:val="005C3A8B"/>
    <w:rsid w:val="005C77F6"/>
    <w:rsid w:val="005F43C2"/>
    <w:rsid w:val="00612EF3"/>
    <w:rsid w:val="00630EB1"/>
    <w:rsid w:val="00641AC0"/>
    <w:rsid w:val="00644FE8"/>
    <w:rsid w:val="00653357"/>
    <w:rsid w:val="00660E44"/>
    <w:rsid w:val="00665323"/>
    <w:rsid w:val="00672F56"/>
    <w:rsid w:val="0067424E"/>
    <w:rsid w:val="00702D5A"/>
    <w:rsid w:val="00740866"/>
    <w:rsid w:val="0082530E"/>
    <w:rsid w:val="008568BF"/>
    <w:rsid w:val="008B023A"/>
    <w:rsid w:val="00963850"/>
    <w:rsid w:val="009A76DD"/>
    <w:rsid w:val="009B43EF"/>
    <w:rsid w:val="009C5A46"/>
    <w:rsid w:val="009F2540"/>
    <w:rsid w:val="00A90FAE"/>
    <w:rsid w:val="00AA332E"/>
    <w:rsid w:val="00B44C76"/>
    <w:rsid w:val="00B80E25"/>
    <w:rsid w:val="00B96A18"/>
    <w:rsid w:val="00BA3B5B"/>
    <w:rsid w:val="00BD7BE6"/>
    <w:rsid w:val="00C0001E"/>
    <w:rsid w:val="00C62C97"/>
    <w:rsid w:val="00C855EA"/>
    <w:rsid w:val="00D222B5"/>
    <w:rsid w:val="00D72B8D"/>
    <w:rsid w:val="00DD1549"/>
    <w:rsid w:val="00DE22F2"/>
    <w:rsid w:val="00E0148B"/>
    <w:rsid w:val="00E0580E"/>
    <w:rsid w:val="00E95904"/>
    <w:rsid w:val="00ED7057"/>
    <w:rsid w:val="00EE0C44"/>
    <w:rsid w:val="00EF68FB"/>
    <w:rsid w:val="00EF7D89"/>
    <w:rsid w:val="00F60404"/>
    <w:rsid w:val="00FA77F5"/>
    <w:rsid w:val="00FB7EAE"/>
    <w:rsid w:val="00FD0F93"/>
    <w:rsid w:val="00FE52B2"/>
    <w:rsid w:val="00FE78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156A"/>
  <w15:chartTrackingRefBased/>
  <w15:docId w15:val="{E353168F-F52D-46F0-A5FE-50319A8E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44"/>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660E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60E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0E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60E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60E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60E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0E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0E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0E4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0E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60E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0E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60E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60E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60E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0E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0E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0E44"/>
    <w:rPr>
      <w:rFonts w:eastAsiaTheme="majorEastAsia" w:cstheme="majorBidi"/>
      <w:color w:val="272727" w:themeColor="text1" w:themeTint="D8"/>
    </w:rPr>
  </w:style>
  <w:style w:type="paragraph" w:styleId="Ttulo">
    <w:name w:val="Title"/>
    <w:basedOn w:val="Normal"/>
    <w:next w:val="Normal"/>
    <w:link w:val="TtuloCar"/>
    <w:uiPriority w:val="10"/>
    <w:qFormat/>
    <w:rsid w:val="00660E4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0E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0E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0E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0E44"/>
    <w:pPr>
      <w:spacing w:before="160"/>
      <w:jc w:val="center"/>
    </w:pPr>
    <w:rPr>
      <w:i/>
      <w:iCs/>
      <w:color w:val="404040" w:themeColor="text1" w:themeTint="BF"/>
    </w:rPr>
  </w:style>
  <w:style w:type="character" w:customStyle="1" w:styleId="CitaCar">
    <w:name w:val="Cita Car"/>
    <w:basedOn w:val="Fuentedeprrafopredeter"/>
    <w:link w:val="Cita"/>
    <w:uiPriority w:val="29"/>
    <w:rsid w:val="00660E44"/>
    <w:rPr>
      <w:i/>
      <w:iCs/>
      <w:color w:val="404040" w:themeColor="text1" w:themeTint="BF"/>
    </w:rPr>
  </w:style>
  <w:style w:type="paragraph" w:styleId="Prrafodelista">
    <w:name w:val="List Paragraph"/>
    <w:basedOn w:val="Normal"/>
    <w:uiPriority w:val="34"/>
    <w:qFormat/>
    <w:rsid w:val="00660E44"/>
    <w:pPr>
      <w:ind w:left="720"/>
      <w:contextualSpacing/>
    </w:pPr>
  </w:style>
  <w:style w:type="character" w:styleId="nfasisintenso">
    <w:name w:val="Intense Emphasis"/>
    <w:basedOn w:val="Fuentedeprrafopredeter"/>
    <w:uiPriority w:val="21"/>
    <w:qFormat/>
    <w:rsid w:val="00660E44"/>
    <w:rPr>
      <w:i/>
      <w:iCs/>
      <w:color w:val="2F5496" w:themeColor="accent1" w:themeShade="BF"/>
    </w:rPr>
  </w:style>
  <w:style w:type="paragraph" w:styleId="Citadestacada">
    <w:name w:val="Intense Quote"/>
    <w:basedOn w:val="Normal"/>
    <w:next w:val="Normal"/>
    <w:link w:val="CitadestacadaCar"/>
    <w:uiPriority w:val="30"/>
    <w:qFormat/>
    <w:rsid w:val="00660E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60E44"/>
    <w:rPr>
      <w:i/>
      <w:iCs/>
      <w:color w:val="2F5496" w:themeColor="accent1" w:themeShade="BF"/>
    </w:rPr>
  </w:style>
  <w:style w:type="character" w:styleId="Referenciaintensa">
    <w:name w:val="Intense Reference"/>
    <w:basedOn w:val="Fuentedeprrafopredeter"/>
    <w:uiPriority w:val="32"/>
    <w:qFormat/>
    <w:rsid w:val="00660E44"/>
    <w:rPr>
      <w:b/>
      <w:bCs/>
      <w:smallCaps/>
      <w:color w:val="2F5496" w:themeColor="accent1" w:themeShade="BF"/>
      <w:spacing w:val="5"/>
    </w:rPr>
  </w:style>
  <w:style w:type="table" w:styleId="Tablaconcuadrcula">
    <w:name w:val="Table Grid"/>
    <w:basedOn w:val="Tablanormal"/>
    <w:uiPriority w:val="59"/>
    <w:rsid w:val="00660E44"/>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60E44"/>
    <w:pPr>
      <w:spacing w:after="120"/>
    </w:pPr>
    <w:rPr>
      <w:sz w:val="16"/>
      <w:szCs w:val="16"/>
    </w:rPr>
  </w:style>
  <w:style w:type="character" w:customStyle="1" w:styleId="Textoindependiente3Car">
    <w:name w:val="Texto independiente 3 Car"/>
    <w:basedOn w:val="Fuentedeprrafopredeter"/>
    <w:link w:val="Textoindependiente3"/>
    <w:rsid w:val="00660E44"/>
    <w:rPr>
      <w:rFonts w:ascii="Tahoma" w:eastAsia="Tahoma" w:hAnsi="Tahoma" w:cs="Tahoma"/>
      <w:kern w:val="0"/>
      <w:sz w:val="16"/>
      <w:szCs w:val="16"/>
      <w:lang w:eastAsia="es-MX"/>
      <w14:ligatures w14:val="none"/>
    </w:rPr>
  </w:style>
  <w:style w:type="character" w:styleId="Refdecomentario">
    <w:name w:val="annotation reference"/>
    <w:basedOn w:val="Fuentedeprrafopredeter"/>
    <w:uiPriority w:val="99"/>
    <w:semiHidden/>
    <w:unhideWhenUsed/>
    <w:rsid w:val="00DD1549"/>
    <w:rPr>
      <w:sz w:val="16"/>
      <w:szCs w:val="16"/>
    </w:rPr>
  </w:style>
  <w:style w:type="paragraph" w:styleId="Textocomentario">
    <w:name w:val="annotation text"/>
    <w:basedOn w:val="Normal"/>
    <w:link w:val="TextocomentarioCar"/>
    <w:uiPriority w:val="99"/>
    <w:unhideWhenUsed/>
    <w:rsid w:val="00DD1549"/>
    <w:rPr>
      <w:sz w:val="20"/>
      <w:szCs w:val="20"/>
    </w:rPr>
  </w:style>
  <w:style w:type="character" w:customStyle="1" w:styleId="TextocomentarioCar">
    <w:name w:val="Texto comentario Car"/>
    <w:basedOn w:val="Fuentedeprrafopredeter"/>
    <w:link w:val="Textocomentario"/>
    <w:uiPriority w:val="99"/>
    <w:rsid w:val="00DD1549"/>
    <w:rPr>
      <w:rFonts w:ascii="Tahoma" w:eastAsia="Tahoma" w:hAnsi="Tahoma" w:cs="Tahom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DD1549"/>
    <w:rPr>
      <w:b/>
      <w:bCs/>
    </w:rPr>
  </w:style>
  <w:style w:type="character" w:customStyle="1" w:styleId="AsuntodelcomentarioCar">
    <w:name w:val="Asunto del comentario Car"/>
    <w:basedOn w:val="TextocomentarioCar"/>
    <w:link w:val="Asuntodelcomentario"/>
    <w:uiPriority w:val="99"/>
    <w:semiHidden/>
    <w:rsid w:val="00DD1549"/>
    <w:rPr>
      <w:rFonts w:ascii="Tahoma" w:eastAsia="Tahoma" w:hAnsi="Tahoma" w:cs="Tahoma"/>
      <w:b/>
      <w:bCs/>
      <w:kern w:val="0"/>
      <w:sz w:val="20"/>
      <w:szCs w:val="20"/>
      <w:lang w:eastAsia="es-MX"/>
      <w14:ligatures w14:val="none"/>
    </w:rPr>
  </w:style>
  <w:style w:type="paragraph" w:styleId="Revisin">
    <w:name w:val="Revision"/>
    <w:hidden/>
    <w:uiPriority w:val="99"/>
    <w:semiHidden/>
    <w:rsid w:val="00C0001E"/>
    <w:pPr>
      <w:spacing w:after="0" w:line="240" w:lineRule="auto"/>
    </w:pPr>
    <w:rPr>
      <w:rFonts w:ascii="Tahoma" w:eastAsia="Tahoma" w:hAnsi="Tahoma" w:cs="Tahom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1964</Words>
  <Characters>10803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ANA LIZETHE BERNAL ALMANZA</cp:lastModifiedBy>
  <cp:revision>2</cp:revision>
  <cp:lastPrinted>2026-06-03T19:04:00Z</cp:lastPrinted>
  <dcterms:created xsi:type="dcterms:W3CDTF">2026-08-28T19:47:00Z</dcterms:created>
  <dcterms:modified xsi:type="dcterms:W3CDTF">2026-08-28T19:47:00Z</dcterms:modified>
</cp:coreProperties>
</file>