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289A6" w14:textId="77777777" w:rsidR="0089232A" w:rsidRPr="000C04BE" w:rsidRDefault="0089232A" w:rsidP="00B51FAC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sz w:val="22"/>
          <w:szCs w:val="22"/>
        </w:rPr>
      </w:pPr>
      <w:r w:rsidRPr="000C04BE">
        <w:rPr>
          <w:rFonts w:ascii="Arial" w:hAnsi="Arial" w:cs="Arial"/>
          <w:b/>
          <w:bCs/>
          <w:color w:val="000000"/>
          <w:sz w:val="22"/>
          <w:szCs w:val="22"/>
        </w:rPr>
        <w:t>ACTA DE REUNIÓN DE ACLARACIÓN</w:t>
      </w:r>
    </w:p>
    <w:p w14:paraId="40277002" w14:textId="077520D4" w:rsidR="0089232A" w:rsidRPr="000C04BE" w:rsidRDefault="005D08EC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0C04BE">
        <w:rPr>
          <w:rFonts w:ascii="Arial" w:hAnsi="Arial" w:cs="Arial"/>
          <w:b/>
          <w:bCs/>
          <w:sz w:val="22"/>
          <w:szCs w:val="22"/>
        </w:rPr>
        <w:t>CONTRATO MARCO</w:t>
      </w:r>
      <w:r w:rsidR="0089232A" w:rsidRPr="000C04BE">
        <w:rPr>
          <w:rFonts w:ascii="Arial" w:hAnsi="Arial" w:cs="Arial"/>
          <w:b/>
          <w:bCs/>
          <w:sz w:val="22"/>
          <w:szCs w:val="22"/>
        </w:rPr>
        <w:t xml:space="preserve"> </w:t>
      </w:r>
      <w:r w:rsidR="00DA3C48" w:rsidRPr="000C04BE">
        <w:rPr>
          <w:rFonts w:ascii="Arial" w:hAnsi="Arial" w:cs="Arial"/>
          <w:b/>
          <w:bCs/>
          <w:sz w:val="22"/>
          <w:szCs w:val="22"/>
        </w:rPr>
        <w:t>ON-</w:t>
      </w:r>
      <w:r w:rsidR="00E12294" w:rsidRPr="000C04BE">
        <w:rPr>
          <w:rFonts w:ascii="Arial" w:hAnsi="Arial" w:cs="Arial"/>
          <w:b/>
          <w:bCs/>
          <w:sz w:val="22"/>
          <w:szCs w:val="22"/>
        </w:rPr>
        <w:t>CMA-001B</w:t>
      </w:r>
      <w:r w:rsidR="00DA3C48" w:rsidRPr="000C04BE">
        <w:rPr>
          <w:rFonts w:ascii="Arial" w:hAnsi="Arial" w:cs="Arial"/>
          <w:b/>
          <w:bCs/>
          <w:sz w:val="22"/>
          <w:szCs w:val="22"/>
        </w:rPr>
        <w:t>-2026</w:t>
      </w:r>
    </w:p>
    <w:p w14:paraId="4400DA3D" w14:textId="77777777" w:rsidR="0089232A" w:rsidRPr="000C04BE" w:rsidRDefault="0089232A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53BF8277" w14:textId="5B96D46F" w:rsidR="00EB0439" w:rsidRPr="000C04BE" w:rsidRDefault="00EB0439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  <w:lang w:val="es-ES" w:eastAsia="es-ES"/>
        </w:rPr>
      </w:pPr>
      <w:r w:rsidRPr="000C04BE">
        <w:rPr>
          <w:rFonts w:ascii="Arial" w:hAnsi="Arial" w:cs="Arial"/>
          <w:b/>
          <w:bCs/>
          <w:sz w:val="22"/>
          <w:szCs w:val="22"/>
          <w:lang w:val="es-ES" w:eastAsia="es-ES"/>
        </w:rPr>
        <w:t>“</w:t>
      </w:r>
      <w:r w:rsidR="005D08EC" w:rsidRPr="000C04BE">
        <w:rPr>
          <w:rFonts w:ascii="Arial" w:hAnsi="Arial" w:cs="Arial"/>
          <w:b/>
          <w:bCs/>
          <w:sz w:val="22"/>
          <w:szCs w:val="22"/>
          <w:lang w:val="es-ES" w:eastAsia="es-ES"/>
        </w:rPr>
        <w:t>SERVICIO DE MAMOGRAFÍA Y DENSITOMETRÍA</w:t>
      </w:r>
      <w:r w:rsidRPr="000C04BE">
        <w:rPr>
          <w:rFonts w:ascii="Arial" w:hAnsi="Arial" w:cs="Arial"/>
          <w:b/>
          <w:bCs/>
          <w:sz w:val="22"/>
          <w:szCs w:val="22"/>
          <w:lang w:val="es-ES" w:eastAsia="es-ES"/>
        </w:rPr>
        <w:t>”</w:t>
      </w:r>
    </w:p>
    <w:p w14:paraId="5F8F565D" w14:textId="158CEF6F" w:rsidR="0089232A" w:rsidRPr="000C04BE" w:rsidRDefault="005D08EC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0C04BE">
        <w:rPr>
          <w:rFonts w:ascii="Arial" w:hAnsi="Arial" w:cs="Arial"/>
          <w:b/>
          <w:bCs/>
          <w:sz w:val="22"/>
          <w:szCs w:val="22"/>
        </w:rPr>
        <w:t>SEGUNDA -</w:t>
      </w:r>
      <w:r w:rsidR="0089232A" w:rsidRPr="000C04BE">
        <w:rPr>
          <w:rFonts w:ascii="Arial" w:hAnsi="Arial" w:cs="Arial"/>
          <w:b/>
          <w:bCs/>
          <w:sz w:val="22"/>
          <w:szCs w:val="22"/>
        </w:rPr>
        <w:t xml:space="preserve"> CONVOCATORIA</w:t>
      </w:r>
    </w:p>
    <w:p w14:paraId="72C6CAE5" w14:textId="16581725" w:rsidR="0089232A" w:rsidRPr="000C04BE" w:rsidRDefault="0089232A" w:rsidP="005D08EC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0C04BE">
        <w:rPr>
          <w:rFonts w:ascii="Arial" w:hAnsi="Arial" w:cs="Arial"/>
          <w:color w:val="000000"/>
          <w:sz w:val="22"/>
          <w:szCs w:val="22"/>
        </w:rPr>
        <w:t>En las oficinas de la Caja de Salud de la Banca Privada, a horas 1</w:t>
      </w:r>
      <w:r w:rsidR="00DA3C48" w:rsidRPr="000C04BE">
        <w:rPr>
          <w:rFonts w:ascii="Arial" w:hAnsi="Arial" w:cs="Arial"/>
          <w:color w:val="000000"/>
          <w:sz w:val="22"/>
          <w:szCs w:val="22"/>
        </w:rPr>
        <w:t>4</w:t>
      </w:r>
      <w:r w:rsidRPr="000C04BE">
        <w:rPr>
          <w:rFonts w:ascii="Arial" w:hAnsi="Arial" w:cs="Arial"/>
          <w:color w:val="000000"/>
          <w:sz w:val="22"/>
          <w:szCs w:val="22"/>
        </w:rPr>
        <w:t>:</w:t>
      </w:r>
      <w:r w:rsidR="007C4C41" w:rsidRPr="000C04BE">
        <w:rPr>
          <w:rFonts w:ascii="Arial" w:hAnsi="Arial" w:cs="Arial"/>
          <w:color w:val="000000"/>
          <w:sz w:val="22"/>
          <w:szCs w:val="22"/>
        </w:rPr>
        <w:t>3</w:t>
      </w:r>
      <w:r w:rsidRPr="000C04BE">
        <w:rPr>
          <w:rFonts w:ascii="Arial" w:hAnsi="Arial" w:cs="Arial"/>
          <w:color w:val="000000"/>
          <w:sz w:val="22"/>
          <w:szCs w:val="22"/>
        </w:rPr>
        <w:t xml:space="preserve">0 del día </w:t>
      </w:r>
      <w:r w:rsidR="005D08EC" w:rsidRPr="000C04BE">
        <w:rPr>
          <w:rFonts w:ascii="Arial" w:hAnsi="Arial" w:cs="Arial"/>
          <w:color w:val="000000"/>
          <w:sz w:val="22"/>
          <w:szCs w:val="22"/>
        </w:rPr>
        <w:t>martes 30 de junio</w:t>
      </w:r>
      <w:r w:rsidRPr="000C04BE">
        <w:rPr>
          <w:rFonts w:ascii="Arial" w:hAnsi="Arial" w:cs="Arial"/>
          <w:color w:val="000000"/>
          <w:sz w:val="22"/>
          <w:szCs w:val="22"/>
        </w:rPr>
        <w:t xml:space="preserve"> del año en curso, se realiza la reunión de </w:t>
      </w:r>
      <w:r w:rsidRPr="000C04BE">
        <w:rPr>
          <w:rFonts w:ascii="Arial" w:hAnsi="Arial" w:cs="Arial"/>
          <w:sz w:val="22"/>
          <w:szCs w:val="22"/>
        </w:rPr>
        <w:t xml:space="preserve">aclaración </w:t>
      </w:r>
      <w:r w:rsidR="00DA3C48" w:rsidRPr="000C04BE">
        <w:rPr>
          <w:rFonts w:ascii="Arial" w:hAnsi="Arial" w:cs="Arial"/>
          <w:sz w:val="22"/>
          <w:szCs w:val="22"/>
        </w:rPr>
        <w:t xml:space="preserve">del </w:t>
      </w:r>
      <w:r w:rsidR="005D08EC" w:rsidRPr="000C04BE">
        <w:rPr>
          <w:rFonts w:ascii="Arial" w:hAnsi="Arial" w:cs="Arial"/>
          <w:sz w:val="22"/>
          <w:szCs w:val="22"/>
        </w:rPr>
        <w:t>CONTRATO MARCO ON-CMA-001B-2026</w:t>
      </w:r>
      <w:r w:rsidR="005D08EC" w:rsidRPr="000C04BE">
        <w:rPr>
          <w:rFonts w:ascii="Arial" w:hAnsi="Arial" w:cs="Arial"/>
          <w:sz w:val="22"/>
          <w:szCs w:val="22"/>
        </w:rPr>
        <w:t xml:space="preserve">, </w:t>
      </w:r>
      <w:r w:rsidR="005D08EC" w:rsidRPr="000C04BE">
        <w:rPr>
          <w:rFonts w:ascii="Arial" w:hAnsi="Arial" w:cs="Arial"/>
          <w:sz w:val="22"/>
          <w:szCs w:val="22"/>
        </w:rPr>
        <w:t>“SERVICIO DE MAMOGRAFÍA Y DENSITOMETRÍA”</w:t>
      </w:r>
      <w:r w:rsidR="005D08EC" w:rsidRPr="000C04BE">
        <w:rPr>
          <w:rFonts w:ascii="Arial" w:hAnsi="Arial" w:cs="Arial"/>
          <w:sz w:val="22"/>
          <w:szCs w:val="22"/>
        </w:rPr>
        <w:t xml:space="preserve">, </w:t>
      </w:r>
      <w:r w:rsidR="005D08EC" w:rsidRPr="000C04BE">
        <w:rPr>
          <w:rFonts w:ascii="Arial" w:hAnsi="Arial" w:cs="Arial"/>
          <w:sz w:val="22"/>
          <w:szCs w:val="22"/>
        </w:rPr>
        <w:t>SEGUNDA - CONVOCATORIA</w:t>
      </w:r>
    </w:p>
    <w:p w14:paraId="368BFC5E" w14:textId="77777777" w:rsidR="005D08EC" w:rsidRPr="000C04BE" w:rsidRDefault="005D08EC" w:rsidP="005D08E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C04BE">
        <w:rPr>
          <w:rFonts w:ascii="Arial" w:hAnsi="Arial" w:cs="Arial"/>
          <w:color w:val="000000"/>
          <w:sz w:val="22"/>
          <w:szCs w:val="22"/>
        </w:rPr>
        <w:t xml:space="preserve">La Reunión de Aclaración se realizó con la participación de los siguientes representantes de la Caja de Salud de la Banca Privada: </w:t>
      </w:r>
    </w:p>
    <w:p w14:paraId="7BDB6900" w14:textId="77777777" w:rsidR="005D08EC" w:rsidRPr="000C04BE" w:rsidRDefault="005D08EC" w:rsidP="005D08EC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C04BE">
        <w:rPr>
          <w:rFonts w:ascii="Arial" w:hAnsi="Arial" w:cs="Arial"/>
          <w:color w:val="000000"/>
          <w:sz w:val="22"/>
          <w:szCs w:val="22"/>
        </w:rPr>
        <w:t>Dr. Victor Hugo Caballero Correa</w:t>
      </w:r>
    </w:p>
    <w:p w14:paraId="2B583012" w14:textId="2009B8BF" w:rsidR="005D08EC" w:rsidRPr="000C04BE" w:rsidRDefault="005D08EC" w:rsidP="005D08EC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C04BE">
        <w:rPr>
          <w:rFonts w:ascii="Arial" w:hAnsi="Arial" w:cs="Arial"/>
          <w:color w:val="000000"/>
          <w:sz w:val="22"/>
          <w:szCs w:val="22"/>
        </w:rPr>
        <w:t>Dr. Jorge Morales</w:t>
      </w:r>
    </w:p>
    <w:p w14:paraId="171C9CCC" w14:textId="77777777" w:rsidR="00FF19FB" w:rsidRPr="000C04BE" w:rsidRDefault="005D08EC" w:rsidP="005D08EC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C04BE">
        <w:rPr>
          <w:rFonts w:ascii="Arial" w:hAnsi="Arial" w:cs="Arial"/>
          <w:color w:val="000000"/>
          <w:sz w:val="22"/>
          <w:szCs w:val="22"/>
        </w:rPr>
        <w:t>Dra. Carla Valdivieso</w:t>
      </w:r>
    </w:p>
    <w:p w14:paraId="3F06BB5E" w14:textId="46968296" w:rsidR="005D08EC" w:rsidRPr="000C04BE" w:rsidRDefault="005D08EC" w:rsidP="005D08EC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C04BE">
        <w:rPr>
          <w:rFonts w:ascii="Arial" w:hAnsi="Arial" w:cs="Arial"/>
          <w:color w:val="000000"/>
          <w:sz w:val="22"/>
          <w:szCs w:val="22"/>
        </w:rPr>
        <w:t>Lic. Ana Bernal Almanza</w:t>
      </w:r>
    </w:p>
    <w:p w14:paraId="004ED879" w14:textId="77777777" w:rsidR="005D08EC" w:rsidRPr="000C04BE" w:rsidRDefault="005D08EC" w:rsidP="005D08E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6BD34CD5" w14:textId="77777777" w:rsidR="005D08EC" w:rsidRPr="000C04BE" w:rsidRDefault="005D08EC" w:rsidP="005D08E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C04BE">
        <w:rPr>
          <w:rFonts w:ascii="Arial" w:hAnsi="Arial" w:cs="Arial"/>
          <w:b/>
          <w:bCs/>
          <w:color w:val="000000"/>
          <w:sz w:val="22"/>
          <w:szCs w:val="22"/>
        </w:rPr>
        <w:t>EMPRESAS PARTICIPANTES</w:t>
      </w:r>
    </w:p>
    <w:p w14:paraId="24376E09" w14:textId="77777777" w:rsidR="005D08EC" w:rsidRPr="000C04BE" w:rsidRDefault="005D08EC" w:rsidP="005D08E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597547E" w14:textId="38633DB0" w:rsidR="004B4E28" w:rsidRPr="00C57089" w:rsidRDefault="00356CB0" w:rsidP="008F3F9C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color w:val="000000"/>
          <w:sz w:val="22"/>
          <w:szCs w:val="22"/>
          <w:lang w:val="es-BO" w:eastAsia="es-BO"/>
        </w:rPr>
      </w:pPr>
      <w:r w:rsidRPr="00C57089">
        <w:rPr>
          <w:rFonts w:ascii="Arial" w:hAnsi="Arial" w:cs="Arial"/>
          <w:color w:val="000000"/>
          <w:sz w:val="22"/>
          <w:szCs w:val="22"/>
          <w:lang w:val="es-BO" w:eastAsia="es-BO"/>
        </w:rPr>
        <w:t>CEDIRAD</w:t>
      </w:r>
      <w:r w:rsidR="005D08EC" w:rsidRPr="00C57089">
        <w:rPr>
          <w:rFonts w:ascii="Arial" w:hAnsi="Arial" w:cs="Arial"/>
          <w:color w:val="000000"/>
          <w:sz w:val="22"/>
          <w:szCs w:val="22"/>
          <w:lang w:val="es-BO" w:eastAsia="es-BO"/>
        </w:rPr>
        <w:t xml:space="preserve"> – </w:t>
      </w:r>
      <w:r w:rsidR="004B4E28" w:rsidRPr="00C57089">
        <w:rPr>
          <w:rFonts w:ascii="Arial" w:hAnsi="Arial" w:cs="Arial"/>
          <w:color w:val="000000"/>
          <w:sz w:val="22"/>
          <w:szCs w:val="22"/>
          <w:lang w:val="es-BO" w:eastAsia="es-BO"/>
        </w:rPr>
        <w:t>Chirstian Gómez</w:t>
      </w:r>
      <w:r w:rsidR="00C57089" w:rsidRPr="00C57089">
        <w:rPr>
          <w:rFonts w:ascii="Arial" w:hAnsi="Arial" w:cs="Arial"/>
          <w:color w:val="000000"/>
          <w:sz w:val="22"/>
          <w:szCs w:val="22"/>
          <w:lang w:val="es-BO" w:eastAsia="es-BO"/>
        </w:rPr>
        <w:t xml:space="preserve"> y </w:t>
      </w:r>
      <w:r w:rsidR="004B4E28" w:rsidRPr="00C57089">
        <w:rPr>
          <w:rFonts w:ascii="Arial" w:hAnsi="Arial" w:cs="Arial"/>
          <w:color w:val="000000"/>
          <w:sz w:val="22"/>
          <w:szCs w:val="22"/>
          <w:lang w:val="es-BO" w:eastAsia="es-BO"/>
        </w:rPr>
        <w:t>Alex Gómez</w:t>
      </w:r>
    </w:p>
    <w:p w14:paraId="6216C899" w14:textId="77777777" w:rsidR="005D08EC" w:rsidRPr="000C04BE" w:rsidRDefault="005D08EC" w:rsidP="005D08E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1F1A80E2" w14:textId="77777777" w:rsidR="005D08EC" w:rsidRPr="000C04BE" w:rsidRDefault="005D08EC" w:rsidP="005D08EC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0C04BE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CONSULTAS ESCRITAS</w:t>
      </w:r>
    </w:p>
    <w:p w14:paraId="56CF15C6" w14:textId="77777777" w:rsidR="005D08EC" w:rsidRPr="000C04BE" w:rsidRDefault="005D08EC" w:rsidP="005D08E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1832532" w14:textId="33AE3EDD" w:rsidR="005D08EC" w:rsidRPr="000C04BE" w:rsidRDefault="005D08EC" w:rsidP="005D08E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C04BE">
        <w:rPr>
          <w:rFonts w:ascii="Arial" w:hAnsi="Arial" w:cs="Arial"/>
          <w:color w:val="000000"/>
          <w:sz w:val="22"/>
          <w:szCs w:val="22"/>
        </w:rPr>
        <w:t xml:space="preserve">De acuerdo a lo establecido en la convocatoria, el plazo de recepción de consultas escritas fue hasta el </w:t>
      </w:r>
      <w:r w:rsidR="00FF19FB" w:rsidRPr="000C04BE">
        <w:rPr>
          <w:rFonts w:ascii="Arial" w:hAnsi="Arial" w:cs="Arial"/>
          <w:color w:val="000000"/>
          <w:sz w:val="22"/>
          <w:szCs w:val="22"/>
        </w:rPr>
        <w:t>26/06</w:t>
      </w:r>
      <w:r w:rsidRPr="000C04BE">
        <w:rPr>
          <w:rFonts w:ascii="Arial" w:hAnsi="Arial" w:cs="Arial"/>
          <w:color w:val="000000"/>
          <w:sz w:val="22"/>
          <w:szCs w:val="22"/>
        </w:rPr>
        <w:t>/2026 Hrs.1</w:t>
      </w:r>
      <w:r w:rsidR="00FF19FB" w:rsidRPr="000C04BE">
        <w:rPr>
          <w:rFonts w:ascii="Arial" w:hAnsi="Arial" w:cs="Arial"/>
          <w:color w:val="000000"/>
          <w:sz w:val="22"/>
          <w:szCs w:val="22"/>
        </w:rPr>
        <w:t>5</w:t>
      </w:r>
      <w:r w:rsidRPr="000C04BE">
        <w:rPr>
          <w:rFonts w:ascii="Arial" w:hAnsi="Arial" w:cs="Arial"/>
          <w:color w:val="000000"/>
          <w:sz w:val="22"/>
          <w:szCs w:val="22"/>
        </w:rPr>
        <w:t xml:space="preserve">:00, al correo electrónico: </w:t>
      </w:r>
      <w:hyperlink r:id="rId7" w:history="1">
        <w:r w:rsidRPr="000C04BE">
          <w:rPr>
            <w:rStyle w:val="Hipervnculo"/>
            <w:rFonts w:ascii="Arial" w:hAnsi="Arial" w:cs="Arial"/>
            <w:sz w:val="22"/>
            <w:szCs w:val="22"/>
          </w:rPr>
          <w:t>ana.bernal@csbp.com.bo</w:t>
        </w:r>
      </w:hyperlink>
      <w:r w:rsidRPr="000C04BE">
        <w:rPr>
          <w:rFonts w:ascii="Arial" w:hAnsi="Arial" w:cs="Arial"/>
          <w:sz w:val="22"/>
          <w:szCs w:val="22"/>
        </w:rPr>
        <w:tab/>
      </w:r>
      <w:r w:rsidRPr="000C04BE">
        <w:rPr>
          <w:rFonts w:ascii="Arial" w:hAnsi="Arial" w:cs="Arial"/>
          <w:sz w:val="22"/>
          <w:szCs w:val="22"/>
        </w:rPr>
        <w:tab/>
      </w:r>
      <w:r w:rsidRPr="000C04BE">
        <w:rPr>
          <w:rFonts w:ascii="Arial" w:hAnsi="Arial" w:cs="Arial"/>
          <w:sz w:val="22"/>
          <w:szCs w:val="22"/>
        </w:rPr>
        <w:tab/>
      </w:r>
    </w:p>
    <w:p w14:paraId="7F36C7F3" w14:textId="77777777" w:rsidR="005D08EC" w:rsidRPr="000C04BE" w:rsidRDefault="005D08EC" w:rsidP="005D08E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3A1BED8" w14:textId="77777777" w:rsidR="005D08EC" w:rsidRPr="000C04BE" w:rsidRDefault="005D08EC" w:rsidP="005D08E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C04BE">
        <w:rPr>
          <w:rFonts w:ascii="Arial" w:hAnsi="Arial" w:cs="Arial"/>
          <w:color w:val="000000"/>
          <w:sz w:val="22"/>
          <w:szCs w:val="22"/>
        </w:rPr>
        <w:t xml:space="preserve">Al respecto, se debe señalar que, en fecha y hora establecida en el Pliego de Condiciones, no se recibió consultas escritas.  </w:t>
      </w:r>
    </w:p>
    <w:p w14:paraId="1F235131" w14:textId="77777777" w:rsidR="005D08EC" w:rsidRPr="000C04BE" w:rsidRDefault="005D08EC" w:rsidP="005D08E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8EE8DDC" w14:textId="77777777" w:rsidR="005D08EC" w:rsidRPr="000C04BE" w:rsidRDefault="005D08EC" w:rsidP="005D08EC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  <w:u w:val="single"/>
        </w:rPr>
      </w:pPr>
      <w:r w:rsidRPr="000C04BE">
        <w:rPr>
          <w:rFonts w:ascii="Arial" w:hAnsi="Arial" w:cs="Arial"/>
          <w:b/>
          <w:bCs/>
          <w:sz w:val="22"/>
          <w:szCs w:val="22"/>
          <w:u w:val="single"/>
        </w:rPr>
        <w:t>CONSULTAS EN REUNION VÍA ZOOM</w:t>
      </w:r>
    </w:p>
    <w:p w14:paraId="62C4E838" w14:textId="77777777" w:rsidR="005D08EC" w:rsidRPr="000C04BE" w:rsidRDefault="005D08EC" w:rsidP="005D08EC">
      <w:pPr>
        <w:jc w:val="both"/>
        <w:rPr>
          <w:rFonts w:ascii="Arial" w:hAnsi="Arial" w:cs="Arial"/>
          <w:sz w:val="22"/>
          <w:szCs w:val="22"/>
          <w:lang w:val="es-BO"/>
        </w:rPr>
      </w:pPr>
    </w:p>
    <w:p w14:paraId="370D8822" w14:textId="77777777" w:rsidR="005D08EC" w:rsidRDefault="005D08EC" w:rsidP="005D08EC">
      <w:pPr>
        <w:jc w:val="both"/>
        <w:rPr>
          <w:rFonts w:ascii="Arial" w:hAnsi="Arial" w:cs="Arial"/>
          <w:sz w:val="22"/>
          <w:szCs w:val="22"/>
        </w:rPr>
      </w:pPr>
      <w:r w:rsidRPr="000C04BE">
        <w:rPr>
          <w:rFonts w:ascii="Arial" w:hAnsi="Arial" w:cs="Arial"/>
          <w:sz w:val="22"/>
          <w:szCs w:val="22"/>
        </w:rPr>
        <w:t>En reunión de aclaración las empresas participantes, realizaron las siguientes consultas:</w:t>
      </w:r>
    </w:p>
    <w:p w14:paraId="1E4B6597" w14:textId="77777777" w:rsidR="000C04BE" w:rsidRDefault="000C04BE" w:rsidP="005D08EC">
      <w:pPr>
        <w:jc w:val="both"/>
        <w:rPr>
          <w:rFonts w:ascii="Arial" w:hAnsi="Arial" w:cs="Arial"/>
          <w:sz w:val="22"/>
          <w:szCs w:val="22"/>
        </w:rPr>
      </w:pPr>
    </w:p>
    <w:p w14:paraId="0588E444" w14:textId="4C3324E5" w:rsidR="000C04BE" w:rsidRPr="000C04BE" w:rsidRDefault="00C57089" w:rsidP="005D08EC">
      <w:pPr>
        <w:jc w:val="both"/>
        <w:rPr>
          <w:rFonts w:ascii="Arial" w:hAnsi="Arial" w:cs="Arial"/>
          <w:sz w:val="22"/>
          <w:szCs w:val="22"/>
        </w:rPr>
      </w:pPr>
      <w:r w:rsidRPr="00C57089">
        <w:rPr>
          <w:rFonts w:ascii="Arial" w:hAnsi="Arial" w:cs="Arial"/>
          <w:b/>
          <w:bCs/>
          <w:sz w:val="22"/>
          <w:szCs w:val="22"/>
        </w:rPr>
        <w:t xml:space="preserve">PREGUNTA: </w:t>
      </w:r>
      <w:r>
        <w:rPr>
          <w:rFonts w:ascii="Arial" w:hAnsi="Arial" w:cs="Arial"/>
          <w:sz w:val="22"/>
          <w:szCs w:val="22"/>
        </w:rPr>
        <w:t>Retroalimentación</w:t>
      </w:r>
      <w:r w:rsidR="000C04BE">
        <w:rPr>
          <w:rFonts w:ascii="Arial" w:hAnsi="Arial" w:cs="Arial"/>
          <w:sz w:val="22"/>
          <w:szCs w:val="22"/>
        </w:rPr>
        <w:t xml:space="preserve"> sobre la Boleta </w:t>
      </w:r>
      <w:r>
        <w:rPr>
          <w:rFonts w:ascii="Arial" w:hAnsi="Arial" w:cs="Arial"/>
          <w:sz w:val="22"/>
          <w:szCs w:val="22"/>
        </w:rPr>
        <w:t>de Garantía.</w:t>
      </w:r>
    </w:p>
    <w:p w14:paraId="1D2C4763" w14:textId="77777777" w:rsidR="005D08EC" w:rsidRPr="000C04BE" w:rsidRDefault="005D08EC" w:rsidP="005D08EC">
      <w:pPr>
        <w:jc w:val="both"/>
        <w:rPr>
          <w:rFonts w:ascii="Arial" w:hAnsi="Arial" w:cs="Arial"/>
          <w:sz w:val="22"/>
          <w:szCs w:val="22"/>
        </w:rPr>
      </w:pPr>
    </w:p>
    <w:p w14:paraId="22928E69" w14:textId="77777777" w:rsidR="00C57089" w:rsidRDefault="00C57089" w:rsidP="00C5708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C57089">
        <w:rPr>
          <w:rFonts w:ascii="Arial" w:hAnsi="Arial" w:cs="Arial"/>
          <w:b/>
          <w:bCs/>
          <w:color w:val="000000"/>
          <w:sz w:val="22"/>
          <w:szCs w:val="22"/>
        </w:rPr>
        <w:t xml:space="preserve">RESPUESTA: </w:t>
      </w:r>
    </w:p>
    <w:p w14:paraId="62A9BD65" w14:textId="012AD1A7" w:rsidR="00C57089" w:rsidRDefault="00C57089" w:rsidP="00C5708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El documento se encuentra establecido en el punto 16 del Pliego de Condiciones; Deberán presentar “Boleta de Garantía” emitida por Entidad Bancaria; no se permite la presentación de “Fianza Bancaria”, esto debido a que la Boleta de Garantía tiene las características de </w:t>
      </w:r>
      <w:r w:rsidRPr="00C57089">
        <w:rPr>
          <w:rFonts w:ascii="Arial" w:hAnsi="Arial" w:cs="Arial"/>
          <w:color w:val="000000"/>
          <w:sz w:val="22"/>
          <w:szCs w:val="22"/>
        </w:rPr>
        <w:t>a primer requerimiento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C57089">
        <w:rPr>
          <w:rFonts w:ascii="Arial" w:hAnsi="Arial" w:cs="Arial"/>
          <w:color w:val="000000"/>
          <w:sz w:val="22"/>
          <w:szCs w:val="22"/>
        </w:rPr>
        <w:t xml:space="preserve"> </w:t>
      </w:r>
      <w:r w:rsidRPr="00C57089">
        <w:rPr>
          <w:rFonts w:ascii="Arial" w:hAnsi="Arial" w:cs="Arial"/>
          <w:color w:val="000000"/>
          <w:sz w:val="22"/>
          <w:szCs w:val="22"/>
        </w:rPr>
        <w:t>renovable, de carácter irrevocable, de ejecución inmediata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930F264" w14:textId="77777777" w:rsidR="00C57089" w:rsidRDefault="00C57089" w:rsidP="00C5708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5D8B591" w14:textId="07E6DFFB" w:rsidR="00C57089" w:rsidRDefault="00C57089" w:rsidP="00C5708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  <w:lang w:val="es-ES_tradnl"/>
        </w:rPr>
      </w:pPr>
      <w:r>
        <w:rPr>
          <w:rFonts w:asciiTheme="minorHAnsi" w:hAnsiTheme="minorHAnsi" w:cstheme="minorHAnsi"/>
          <w:bCs/>
          <w:lang w:val="es-ES_tradnl"/>
        </w:rPr>
        <w:t>P</w:t>
      </w:r>
      <w:r w:rsidRPr="00C57089">
        <w:rPr>
          <w:rFonts w:asciiTheme="minorHAnsi" w:hAnsiTheme="minorHAnsi" w:cstheme="minorHAnsi"/>
          <w:bCs/>
          <w:lang w:val="es-ES_tradnl"/>
        </w:rPr>
        <w:t>or un importe de Bs20.706,96 bolivianos</w:t>
      </w:r>
      <w:r>
        <w:rPr>
          <w:rFonts w:asciiTheme="minorHAnsi" w:hAnsiTheme="minorHAnsi" w:cstheme="minorHAnsi"/>
          <w:bCs/>
          <w:lang w:val="es-ES_tradnl"/>
        </w:rPr>
        <w:t xml:space="preserve">, </w:t>
      </w:r>
      <w:r w:rsidRPr="00C820D2">
        <w:rPr>
          <w:rFonts w:asciiTheme="minorHAnsi" w:hAnsiTheme="minorHAnsi" w:cstheme="minorHAnsi"/>
          <w:lang w:val="es-ES_tradnl"/>
        </w:rPr>
        <w:t xml:space="preserve">con validez de </w:t>
      </w:r>
      <w:r w:rsidRPr="00C57089">
        <w:rPr>
          <w:rFonts w:asciiTheme="minorHAnsi" w:hAnsiTheme="minorHAnsi" w:cstheme="minorHAnsi"/>
          <w:bCs/>
          <w:lang w:val="es-ES_tradnl"/>
        </w:rPr>
        <w:t>90 días calendario computados a partir de la fecha de presentación de propuestas</w:t>
      </w:r>
      <w:r w:rsidRPr="00C57089">
        <w:rPr>
          <w:rFonts w:asciiTheme="minorHAnsi" w:hAnsiTheme="minorHAnsi" w:cstheme="minorHAnsi"/>
          <w:bCs/>
          <w:lang w:val="es-ES_tradnl"/>
        </w:rPr>
        <w:t xml:space="preserve"> (desde el 13 de julio de 2026)</w:t>
      </w:r>
      <w:r>
        <w:rPr>
          <w:rFonts w:asciiTheme="minorHAnsi" w:hAnsiTheme="minorHAnsi" w:cstheme="minorHAnsi"/>
          <w:bCs/>
          <w:lang w:val="es-ES_tradnl"/>
        </w:rPr>
        <w:t>.</w:t>
      </w:r>
    </w:p>
    <w:p w14:paraId="7EB36F5A" w14:textId="77777777" w:rsidR="00C57089" w:rsidRDefault="00C57089" w:rsidP="00C5708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  <w:lang w:val="es-ES_tradnl"/>
        </w:rPr>
      </w:pPr>
    </w:p>
    <w:p w14:paraId="7BD4C456" w14:textId="34239CFA" w:rsidR="00C57089" w:rsidRPr="000C04BE" w:rsidRDefault="00C57089" w:rsidP="00C57089">
      <w:pPr>
        <w:jc w:val="both"/>
        <w:rPr>
          <w:rFonts w:ascii="Arial" w:hAnsi="Arial" w:cs="Arial"/>
          <w:sz w:val="22"/>
          <w:szCs w:val="22"/>
        </w:rPr>
      </w:pPr>
      <w:r w:rsidRPr="00C57089">
        <w:rPr>
          <w:rFonts w:ascii="Arial" w:hAnsi="Arial" w:cs="Arial"/>
          <w:b/>
          <w:bCs/>
          <w:sz w:val="22"/>
          <w:szCs w:val="22"/>
        </w:rPr>
        <w:lastRenderedPageBreak/>
        <w:t xml:space="preserve">PREGUNTA: </w:t>
      </w:r>
      <w:r>
        <w:rPr>
          <w:rFonts w:ascii="Arial" w:hAnsi="Arial" w:cs="Arial"/>
          <w:sz w:val="22"/>
          <w:szCs w:val="22"/>
        </w:rPr>
        <w:t xml:space="preserve">El banco emite </w:t>
      </w:r>
      <w:r>
        <w:rPr>
          <w:rFonts w:ascii="Arial" w:hAnsi="Arial" w:cs="Arial"/>
          <w:sz w:val="22"/>
          <w:szCs w:val="22"/>
        </w:rPr>
        <w:t>la Boleta de Garantía</w:t>
      </w:r>
      <w:r>
        <w:rPr>
          <w:rFonts w:ascii="Arial" w:hAnsi="Arial" w:cs="Arial"/>
          <w:sz w:val="22"/>
          <w:szCs w:val="22"/>
        </w:rPr>
        <w:t xml:space="preserve"> en 2 o varias hojas; estas hojas debemos presentar.</w:t>
      </w:r>
    </w:p>
    <w:p w14:paraId="2C7D2096" w14:textId="77777777" w:rsidR="00C57089" w:rsidRPr="000C04BE" w:rsidRDefault="00C57089" w:rsidP="00C57089">
      <w:pPr>
        <w:jc w:val="both"/>
        <w:rPr>
          <w:rFonts w:ascii="Arial" w:hAnsi="Arial" w:cs="Arial"/>
          <w:sz w:val="22"/>
          <w:szCs w:val="22"/>
        </w:rPr>
      </w:pPr>
    </w:p>
    <w:p w14:paraId="5757F262" w14:textId="77777777" w:rsidR="00C57089" w:rsidRDefault="00C57089" w:rsidP="00C5708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C57089">
        <w:rPr>
          <w:rFonts w:ascii="Arial" w:hAnsi="Arial" w:cs="Arial"/>
          <w:b/>
          <w:bCs/>
          <w:color w:val="000000"/>
          <w:sz w:val="22"/>
          <w:szCs w:val="22"/>
        </w:rPr>
        <w:t xml:space="preserve">RESPUESTA: </w:t>
      </w:r>
    </w:p>
    <w:p w14:paraId="63FA75E9" w14:textId="7FC9E6FE" w:rsidR="00C57089" w:rsidRDefault="00C57089" w:rsidP="00C5708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Deben presentar la hoja donde se encuentre establecidos todos los requisitos necesarios para este documento; si en ambas hojas se refleja esta información, deberán presentar ambas hojas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1A8A6375" w14:textId="77777777" w:rsidR="00C57089" w:rsidRDefault="00C57089" w:rsidP="00C5708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E36E042" w14:textId="2D9B9214" w:rsidR="00C57089" w:rsidRPr="000C04BE" w:rsidRDefault="00C57089" w:rsidP="00C57089">
      <w:pPr>
        <w:jc w:val="both"/>
        <w:rPr>
          <w:rFonts w:ascii="Arial" w:hAnsi="Arial" w:cs="Arial"/>
          <w:sz w:val="22"/>
          <w:szCs w:val="22"/>
        </w:rPr>
      </w:pPr>
      <w:r w:rsidRPr="00C57089">
        <w:rPr>
          <w:rFonts w:ascii="Arial" w:hAnsi="Arial" w:cs="Arial"/>
          <w:b/>
          <w:bCs/>
          <w:sz w:val="22"/>
          <w:szCs w:val="22"/>
        </w:rPr>
        <w:t xml:space="preserve">PREGUNTA: </w:t>
      </w:r>
      <w:r>
        <w:rPr>
          <w:rFonts w:ascii="Arial" w:hAnsi="Arial" w:cs="Arial"/>
          <w:sz w:val="22"/>
          <w:szCs w:val="22"/>
        </w:rPr>
        <w:t>Se puede presentar Fianza Bancaria</w:t>
      </w:r>
      <w:r>
        <w:rPr>
          <w:rFonts w:ascii="Arial" w:hAnsi="Arial" w:cs="Arial"/>
          <w:sz w:val="22"/>
          <w:szCs w:val="22"/>
        </w:rPr>
        <w:t>.</w:t>
      </w:r>
    </w:p>
    <w:p w14:paraId="6A45ED7C" w14:textId="77777777" w:rsidR="00C57089" w:rsidRPr="000C04BE" w:rsidRDefault="00C57089" w:rsidP="00C57089">
      <w:pPr>
        <w:jc w:val="both"/>
        <w:rPr>
          <w:rFonts w:ascii="Arial" w:hAnsi="Arial" w:cs="Arial"/>
          <w:sz w:val="22"/>
          <w:szCs w:val="22"/>
        </w:rPr>
      </w:pPr>
    </w:p>
    <w:p w14:paraId="17B4A004" w14:textId="77777777" w:rsidR="00C57089" w:rsidRDefault="00C57089" w:rsidP="00C5708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C57089">
        <w:rPr>
          <w:rFonts w:ascii="Arial" w:hAnsi="Arial" w:cs="Arial"/>
          <w:b/>
          <w:bCs/>
          <w:color w:val="000000"/>
          <w:sz w:val="22"/>
          <w:szCs w:val="22"/>
        </w:rPr>
        <w:t xml:space="preserve">RESPUESTA: </w:t>
      </w:r>
    </w:p>
    <w:p w14:paraId="33FD0F0B" w14:textId="725CBDB4" w:rsidR="00C57089" w:rsidRDefault="00F91EC4" w:rsidP="00C5708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91EC4">
        <w:rPr>
          <w:rFonts w:ascii="Arial" w:hAnsi="Arial" w:cs="Arial"/>
          <w:color w:val="000000"/>
          <w:sz w:val="22"/>
          <w:szCs w:val="22"/>
        </w:rPr>
        <w:t xml:space="preserve">Las Fianzas Bancarias </w:t>
      </w:r>
      <w:r>
        <w:rPr>
          <w:rFonts w:ascii="Arial" w:hAnsi="Arial" w:cs="Arial"/>
          <w:color w:val="000000"/>
          <w:sz w:val="22"/>
          <w:szCs w:val="22"/>
        </w:rPr>
        <w:t>al no</w:t>
      </w:r>
      <w:r w:rsidRPr="00F91EC4">
        <w:rPr>
          <w:rFonts w:ascii="Arial" w:hAnsi="Arial" w:cs="Arial"/>
          <w:color w:val="000000"/>
          <w:sz w:val="22"/>
          <w:szCs w:val="22"/>
        </w:rPr>
        <w:t xml:space="preserve"> cumpl</w:t>
      </w:r>
      <w:r>
        <w:rPr>
          <w:rFonts w:ascii="Arial" w:hAnsi="Arial" w:cs="Arial"/>
          <w:color w:val="000000"/>
          <w:sz w:val="22"/>
          <w:szCs w:val="22"/>
        </w:rPr>
        <w:t>ir</w:t>
      </w:r>
      <w:r w:rsidRPr="00F91EC4">
        <w:rPr>
          <w:rFonts w:ascii="Arial" w:hAnsi="Arial" w:cs="Arial"/>
          <w:color w:val="000000"/>
          <w:sz w:val="22"/>
          <w:szCs w:val="22"/>
        </w:rPr>
        <w:t xml:space="preserve"> con los requisitos establecidos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F91EC4">
        <w:rPr>
          <w:rFonts w:ascii="Arial" w:hAnsi="Arial" w:cs="Arial"/>
          <w:color w:val="000000"/>
          <w:sz w:val="22"/>
          <w:szCs w:val="22"/>
        </w:rPr>
        <w:t>ser de primer requerimiento, renovables, de carácter irrevocable y de ejecución inmediata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Pr="00F91EC4">
        <w:rPr>
          <w:rFonts w:ascii="Arial" w:hAnsi="Arial" w:cs="Arial"/>
          <w:color w:val="000000"/>
          <w:sz w:val="22"/>
          <w:szCs w:val="22"/>
        </w:rPr>
        <w:t xml:space="preserve"> se considerarán inválidas. Asimismo, las Boletas de Garantía que no contemplen la condición de ejecución a primer requerimiento tampoco cumplirán con los requisitos establecidos y, por tanto, serán consideradas inválidas.</w:t>
      </w:r>
    </w:p>
    <w:p w14:paraId="1973F6DA" w14:textId="77777777" w:rsidR="00F91EC4" w:rsidRDefault="00F91EC4" w:rsidP="00C5708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58EAAC2" w14:textId="724B1273" w:rsidR="00F91EC4" w:rsidRPr="00F91EC4" w:rsidRDefault="00F91EC4" w:rsidP="00F91EC4">
      <w:pPr>
        <w:jc w:val="both"/>
        <w:rPr>
          <w:rFonts w:ascii="Arial" w:hAnsi="Arial" w:cs="Arial"/>
          <w:sz w:val="22"/>
          <w:szCs w:val="22"/>
        </w:rPr>
      </w:pPr>
      <w:r w:rsidRPr="00F91EC4">
        <w:rPr>
          <w:rFonts w:ascii="Arial" w:hAnsi="Arial" w:cs="Arial"/>
          <w:sz w:val="22"/>
          <w:szCs w:val="22"/>
        </w:rPr>
        <w:t>Sin tener más consultas y/o aclaraciones adicionales a lo establecido en el pliego, se recomienda considerar los plazos estipulados en el Pliego, al momento de la recepción de propuestas; se da por concluida la Reunión de Aclaración a horas 1</w:t>
      </w:r>
      <w:r w:rsidRPr="00F91EC4">
        <w:rPr>
          <w:rFonts w:ascii="Arial" w:hAnsi="Arial" w:cs="Arial"/>
          <w:sz w:val="22"/>
          <w:szCs w:val="22"/>
        </w:rPr>
        <w:t>4</w:t>
      </w:r>
      <w:r w:rsidRPr="00F91EC4">
        <w:rPr>
          <w:rFonts w:ascii="Arial" w:hAnsi="Arial" w:cs="Arial"/>
          <w:sz w:val="22"/>
          <w:szCs w:val="22"/>
        </w:rPr>
        <w:t>:</w:t>
      </w:r>
      <w:r w:rsidRPr="00F91EC4">
        <w:rPr>
          <w:rFonts w:ascii="Arial" w:hAnsi="Arial" w:cs="Arial"/>
          <w:sz w:val="22"/>
          <w:szCs w:val="22"/>
        </w:rPr>
        <w:t>5</w:t>
      </w:r>
      <w:r w:rsidRPr="00F91EC4">
        <w:rPr>
          <w:rFonts w:ascii="Arial" w:hAnsi="Arial" w:cs="Arial"/>
          <w:sz w:val="22"/>
          <w:szCs w:val="22"/>
        </w:rPr>
        <w:t>0 del mismo día.</w:t>
      </w:r>
    </w:p>
    <w:p w14:paraId="0AFDB631" w14:textId="77777777" w:rsidR="0089232A" w:rsidRPr="000C04BE" w:rsidRDefault="0089232A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42433D5C" w14:textId="69BEB028" w:rsidR="0089232A" w:rsidRPr="000C04BE" w:rsidRDefault="0089232A" w:rsidP="00B51FAC">
      <w:pPr>
        <w:pStyle w:val="Sangradetextonormal"/>
        <w:ind w:left="0"/>
        <w:rPr>
          <w:rFonts w:ascii="Arial" w:hAnsi="Arial" w:cs="Arial"/>
          <w:szCs w:val="22"/>
        </w:rPr>
      </w:pPr>
      <w:r w:rsidRPr="000C04BE">
        <w:rPr>
          <w:rFonts w:ascii="Arial" w:hAnsi="Arial" w:cs="Arial"/>
          <w:szCs w:val="22"/>
        </w:rPr>
        <w:t xml:space="preserve">La Paz, </w:t>
      </w:r>
      <w:r w:rsidR="00F91EC4">
        <w:rPr>
          <w:rFonts w:ascii="Arial" w:hAnsi="Arial" w:cs="Arial"/>
          <w:szCs w:val="22"/>
        </w:rPr>
        <w:t>30 de junio</w:t>
      </w:r>
      <w:r w:rsidR="00DA3C48" w:rsidRPr="000C04BE">
        <w:rPr>
          <w:rFonts w:ascii="Arial" w:hAnsi="Arial" w:cs="Arial"/>
          <w:szCs w:val="22"/>
        </w:rPr>
        <w:t xml:space="preserve"> de 2026</w:t>
      </w:r>
    </w:p>
    <w:p w14:paraId="2895B7CF" w14:textId="04890D8F" w:rsidR="0089232A" w:rsidRPr="000C04BE" w:rsidRDefault="0089232A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495E8B19" w14:textId="54CE2C5F" w:rsidR="009617F9" w:rsidRPr="00D440F2" w:rsidRDefault="009617F9" w:rsidP="00B51FAC">
      <w:pPr>
        <w:rPr>
          <w:rFonts w:ascii="Arial" w:hAnsi="Arial" w:cs="Arial"/>
          <w:sz w:val="22"/>
          <w:szCs w:val="22"/>
        </w:rPr>
      </w:pPr>
    </w:p>
    <w:sectPr w:rsidR="009617F9" w:rsidRPr="00D440F2" w:rsidSect="00C57089">
      <w:headerReference w:type="default" r:id="rId8"/>
      <w:footerReference w:type="even" r:id="rId9"/>
      <w:footerReference w:type="default" r:id="rId10"/>
      <w:pgSz w:w="12242" w:h="15842" w:code="1"/>
      <w:pgMar w:top="2268" w:right="1134" w:bottom="1985" w:left="1134" w:header="992" w:footer="4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F1B04" w14:textId="77777777" w:rsidR="008F5886" w:rsidRDefault="008F5886">
      <w:r>
        <w:separator/>
      </w:r>
    </w:p>
  </w:endnote>
  <w:endnote w:type="continuationSeparator" w:id="0">
    <w:p w14:paraId="16E8B291" w14:textId="77777777" w:rsidR="008F5886" w:rsidRDefault="008F5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4F977" w14:textId="77777777" w:rsidR="00252C36" w:rsidRDefault="00252C36">
    <w:pPr>
      <w:pStyle w:val="Piedepgina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end"/>
    </w:r>
  </w:p>
  <w:p w14:paraId="19B305F3" w14:textId="77777777" w:rsidR="00252C36" w:rsidRDefault="00252C36">
    <w:pPr>
      <w:pStyle w:val="Piedepgina"/>
      <w:ind w:right="360"/>
    </w:pPr>
  </w:p>
  <w:p w14:paraId="03F80C34" w14:textId="77777777" w:rsidR="00252C36" w:rsidRDefault="00252C36"/>
  <w:p w14:paraId="5DF8E0F5" w14:textId="77777777" w:rsidR="00252C36" w:rsidRDefault="00252C3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CD10" w14:textId="77777777" w:rsidR="00252C36" w:rsidRDefault="00252C36" w:rsidP="00030CBC">
    <w:pPr>
      <w:pStyle w:val="Piedepgina"/>
      <w:framePr w:wrap="around" w:vAnchor="text" w:hAnchor="page" w:x="9811" w:y="62"/>
      <w:rPr>
        <w:rStyle w:val="Nmerodepgina"/>
        <w:rFonts w:ascii="Arial Narrow" w:eastAsiaTheme="majorEastAsia" w:hAnsi="Arial Narrow"/>
        <w:sz w:val="18"/>
      </w:rPr>
    </w:pPr>
    <w:r>
      <w:rPr>
        <w:rStyle w:val="Nmerodepgina"/>
        <w:rFonts w:ascii="Arial Narrow" w:eastAsiaTheme="majorEastAsia" w:hAnsi="Arial Narrow"/>
        <w:sz w:val="18"/>
      </w:rPr>
      <w:t xml:space="preserve">Página </w:t>
    </w:r>
    <w:r>
      <w:rPr>
        <w:rStyle w:val="Nmerodepgina"/>
        <w:rFonts w:ascii="Arial Narrow" w:eastAsiaTheme="majorEastAsia" w:hAnsi="Arial Narrow"/>
        <w:sz w:val="18"/>
      </w:rPr>
      <w:fldChar w:fldCharType="begin"/>
    </w:r>
    <w:r>
      <w:rPr>
        <w:rStyle w:val="Nmerodepgina"/>
        <w:rFonts w:ascii="Arial Narrow" w:eastAsiaTheme="majorEastAsia" w:hAnsi="Arial Narrow"/>
        <w:sz w:val="18"/>
      </w:rPr>
      <w:instrText xml:space="preserve">PAGE  </w:instrText>
    </w:r>
    <w:r>
      <w:rPr>
        <w:rStyle w:val="Nmerodepgina"/>
        <w:rFonts w:ascii="Arial Narrow" w:eastAsiaTheme="majorEastAsia" w:hAnsi="Arial Narrow"/>
        <w:sz w:val="18"/>
      </w:rPr>
      <w:fldChar w:fldCharType="separate"/>
    </w:r>
    <w:r>
      <w:rPr>
        <w:rStyle w:val="Nmerodepgina"/>
        <w:rFonts w:ascii="Arial Narrow" w:eastAsiaTheme="majorEastAsia" w:hAnsi="Arial Narrow"/>
        <w:noProof/>
        <w:sz w:val="18"/>
      </w:rPr>
      <w:t>13</w:t>
    </w:r>
    <w:r>
      <w:rPr>
        <w:rStyle w:val="Nmerodepgina"/>
        <w:rFonts w:ascii="Arial Narrow" w:eastAsiaTheme="majorEastAsia" w:hAnsi="Arial Narrow"/>
        <w:sz w:val="18"/>
      </w:rPr>
      <w:fldChar w:fldCharType="end"/>
    </w:r>
  </w:p>
  <w:p w14:paraId="1C588148" w14:textId="77777777" w:rsidR="00252C36" w:rsidRDefault="00252C36">
    <w:pPr>
      <w:pStyle w:val="Piedepgina"/>
      <w:ind w:right="360"/>
    </w:pPr>
  </w:p>
  <w:p w14:paraId="0A646FEB" w14:textId="77777777" w:rsidR="00252C36" w:rsidRDefault="00252C36"/>
  <w:p w14:paraId="4A263CCC" w14:textId="77777777" w:rsidR="00252C36" w:rsidRDefault="00252C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9F7A2" w14:textId="77777777" w:rsidR="008F5886" w:rsidRDefault="008F5886">
      <w:r>
        <w:separator/>
      </w:r>
    </w:p>
  </w:footnote>
  <w:footnote w:type="continuationSeparator" w:id="0">
    <w:p w14:paraId="0326C8EB" w14:textId="77777777" w:rsidR="008F5886" w:rsidRDefault="008F5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098E" w14:textId="46641E0A" w:rsidR="00252C36" w:rsidRDefault="00252C36" w:rsidP="002003EF">
    <w:pPr>
      <w:pStyle w:val="Encabezado"/>
      <w:tabs>
        <w:tab w:val="left" w:pos="3840"/>
      </w:tabs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60288" behindDoc="0" locked="0" layoutInCell="1" allowOverlap="1" wp14:anchorId="1746CB9B" wp14:editId="6F8EA3DB">
          <wp:simplePos x="0" y="0"/>
          <wp:positionH relativeFrom="margin">
            <wp:posOffset>-38100</wp:posOffset>
          </wp:positionH>
          <wp:positionV relativeFrom="paragraph">
            <wp:posOffset>-205740</wp:posOffset>
          </wp:positionV>
          <wp:extent cx="2019300" cy="609600"/>
          <wp:effectExtent l="0" t="0" r="0" b="0"/>
          <wp:wrapNone/>
          <wp:docPr id="1347689002" name="Imagen 1347689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8295AA9" w14:textId="77777777" w:rsidR="00252C36" w:rsidRDefault="00252C36">
    <w:pPr>
      <w:pStyle w:val="Encabezado"/>
      <w:rPr>
        <w:rFonts w:ascii="Arial Narrow" w:hAnsi="Arial Narrow"/>
        <w:sz w:val="18"/>
        <w:lang w:val="es-ES_tradnl"/>
      </w:rPr>
    </w:pPr>
  </w:p>
  <w:p w14:paraId="1587E994" w14:textId="77777777" w:rsidR="00252C36" w:rsidRDefault="00252C36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sz w:val="18"/>
        <w:lang w:val="es-ES_tradnl"/>
      </w:rPr>
      <w:t xml:space="preserve">                                                          ACTA DE REUNIÓN DE ACLARACIÓN </w:t>
    </w:r>
  </w:p>
  <w:p w14:paraId="1A1880A0" w14:textId="37264639" w:rsidR="00252C36" w:rsidRDefault="002003EF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ED70A4A" wp14:editId="43F57117">
              <wp:simplePos x="0" y="0"/>
              <wp:positionH relativeFrom="column">
                <wp:posOffset>-64770</wp:posOffset>
              </wp:positionH>
              <wp:positionV relativeFrom="paragraph">
                <wp:posOffset>81280</wp:posOffset>
              </wp:positionV>
              <wp:extent cx="6454140" cy="49530"/>
              <wp:effectExtent l="19050" t="19050" r="22860" b="2667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54140" cy="4953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1168EC" id="Line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.1pt,6.4pt" to="503.1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" o:allowincell="f" strokeweight="3pt">
              <v:stroke linestyle="thinThin"/>
            </v:line>
          </w:pict>
        </mc:Fallback>
      </mc:AlternateContent>
    </w:r>
  </w:p>
  <w:p w14:paraId="390B33E5" w14:textId="7F7B4580" w:rsidR="00252C36" w:rsidRDefault="00252C36">
    <w:pPr>
      <w:pStyle w:val="Encabezado"/>
      <w:rPr>
        <w:rFonts w:ascii="Arial Narrow" w:hAnsi="Arial Narrow"/>
        <w:sz w:val="20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C82D1E"/>
    <w:multiLevelType w:val="hybridMultilevel"/>
    <w:tmpl w:val="B1E160A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7BD178B"/>
    <w:multiLevelType w:val="hybridMultilevel"/>
    <w:tmpl w:val="6078E99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403728"/>
    <w:multiLevelType w:val="hybridMultilevel"/>
    <w:tmpl w:val="4B6E37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D36E8"/>
    <w:multiLevelType w:val="multilevel"/>
    <w:tmpl w:val="4648B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8908FC"/>
    <w:multiLevelType w:val="hybridMultilevel"/>
    <w:tmpl w:val="F81AAE9C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091C69"/>
    <w:multiLevelType w:val="hybridMultilevel"/>
    <w:tmpl w:val="5A7E2A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E0FF7"/>
    <w:multiLevelType w:val="hybridMultilevel"/>
    <w:tmpl w:val="52982C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2005F"/>
    <w:multiLevelType w:val="multilevel"/>
    <w:tmpl w:val="EF18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1F0B43"/>
    <w:multiLevelType w:val="hybridMultilevel"/>
    <w:tmpl w:val="49524E00"/>
    <w:lvl w:ilvl="0" w:tplc="F5462484">
      <w:start w:val="1"/>
      <w:numFmt w:val="lowerRoman"/>
      <w:lvlText w:val="%1)"/>
      <w:lvlJc w:val="left"/>
      <w:pPr>
        <w:ind w:left="2844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3204" w:hanging="360"/>
      </w:pPr>
    </w:lvl>
    <w:lvl w:ilvl="2" w:tplc="400A001B" w:tentative="1">
      <w:start w:val="1"/>
      <w:numFmt w:val="lowerRoman"/>
      <w:lvlText w:val="%3."/>
      <w:lvlJc w:val="right"/>
      <w:pPr>
        <w:ind w:left="3924" w:hanging="180"/>
      </w:pPr>
    </w:lvl>
    <w:lvl w:ilvl="3" w:tplc="400A000F" w:tentative="1">
      <w:start w:val="1"/>
      <w:numFmt w:val="decimal"/>
      <w:lvlText w:val="%4."/>
      <w:lvlJc w:val="left"/>
      <w:pPr>
        <w:ind w:left="4644" w:hanging="360"/>
      </w:pPr>
    </w:lvl>
    <w:lvl w:ilvl="4" w:tplc="400A0019" w:tentative="1">
      <w:start w:val="1"/>
      <w:numFmt w:val="lowerLetter"/>
      <w:lvlText w:val="%5."/>
      <w:lvlJc w:val="left"/>
      <w:pPr>
        <w:ind w:left="5364" w:hanging="360"/>
      </w:pPr>
    </w:lvl>
    <w:lvl w:ilvl="5" w:tplc="400A001B" w:tentative="1">
      <w:start w:val="1"/>
      <w:numFmt w:val="lowerRoman"/>
      <w:lvlText w:val="%6."/>
      <w:lvlJc w:val="right"/>
      <w:pPr>
        <w:ind w:left="6084" w:hanging="180"/>
      </w:pPr>
    </w:lvl>
    <w:lvl w:ilvl="6" w:tplc="400A000F" w:tentative="1">
      <w:start w:val="1"/>
      <w:numFmt w:val="decimal"/>
      <w:lvlText w:val="%7."/>
      <w:lvlJc w:val="left"/>
      <w:pPr>
        <w:ind w:left="6804" w:hanging="360"/>
      </w:pPr>
    </w:lvl>
    <w:lvl w:ilvl="7" w:tplc="400A0019" w:tentative="1">
      <w:start w:val="1"/>
      <w:numFmt w:val="lowerLetter"/>
      <w:lvlText w:val="%8."/>
      <w:lvlJc w:val="left"/>
      <w:pPr>
        <w:ind w:left="7524" w:hanging="360"/>
      </w:pPr>
    </w:lvl>
    <w:lvl w:ilvl="8" w:tplc="40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81CA6"/>
    <w:multiLevelType w:val="hybridMultilevel"/>
    <w:tmpl w:val="832CD71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E2CE9"/>
    <w:multiLevelType w:val="hybridMultilevel"/>
    <w:tmpl w:val="DC183952"/>
    <w:lvl w:ilvl="0" w:tplc="AC165C36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892" w:hanging="360"/>
      </w:pPr>
    </w:lvl>
    <w:lvl w:ilvl="2" w:tplc="400A001B" w:tentative="1">
      <w:start w:val="1"/>
      <w:numFmt w:val="lowerRoman"/>
      <w:lvlText w:val="%3."/>
      <w:lvlJc w:val="right"/>
      <w:pPr>
        <w:ind w:left="3612" w:hanging="180"/>
      </w:pPr>
    </w:lvl>
    <w:lvl w:ilvl="3" w:tplc="400A000F" w:tentative="1">
      <w:start w:val="1"/>
      <w:numFmt w:val="decimal"/>
      <w:lvlText w:val="%4."/>
      <w:lvlJc w:val="left"/>
      <w:pPr>
        <w:ind w:left="4332" w:hanging="360"/>
      </w:pPr>
    </w:lvl>
    <w:lvl w:ilvl="4" w:tplc="400A0019" w:tentative="1">
      <w:start w:val="1"/>
      <w:numFmt w:val="lowerLetter"/>
      <w:lvlText w:val="%5."/>
      <w:lvlJc w:val="left"/>
      <w:pPr>
        <w:ind w:left="5052" w:hanging="360"/>
      </w:pPr>
    </w:lvl>
    <w:lvl w:ilvl="5" w:tplc="400A001B" w:tentative="1">
      <w:start w:val="1"/>
      <w:numFmt w:val="lowerRoman"/>
      <w:lvlText w:val="%6."/>
      <w:lvlJc w:val="right"/>
      <w:pPr>
        <w:ind w:left="5772" w:hanging="180"/>
      </w:pPr>
    </w:lvl>
    <w:lvl w:ilvl="6" w:tplc="400A000F" w:tentative="1">
      <w:start w:val="1"/>
      <w:numFmt w:val="decimal"/>
      <w:lvlText w:val="%7."/>
      <w:lvlJc w:val="left"/>
      <w:pPr>
        <w:ind w:left="6492" w:hanging="360"/>
      </w:pPr>
    </w:lvl>
    <w:lvl w:ilvl="7" w:tplc="400A0019" w:tentative="1">
      <w:start w:val="1"/>
      <w:numFmt w:val="lowerLetter"/>
      <w:lvlText w:val="%8."/>
      <w:lvlJc w:val="left"/>
      <w:pPr>
        <w:ind w:left="7212" w:hanging="360"/>
      </w:pPr>
    </w:lvl>
    <w:lvl w:ilvl="8" w:tplc="400A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12" w15:restartNumberingAfterBreak="0">
    <w:nsid w:val="1C2F7C21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167456"/>
    <w:multiLevelType w:val="hybridMultilevel"/>
    <w:tmpl w:val="CBA0419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D7B13"/>
    <w:multiLevelType w:val="hybridMultilevel"/>
    <w:tmpl w:val="F658325C"/>
    <w:lvl w:ilvl="0" w:tplc="400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648" w:hanging="360"/>
      </w:pPr>
    </w:lvl>
    <w:lvl w:ilvl="2" w:tplc="400A001B" w:tentative="1">
      <w:start w:val="1"/>
      <w:numFmt w:val="lowerRoman"/>
      <w:lvlText w:val="%3."/>
      <w:lvlJc w:val="right"/>
      <w:pPr>
        <w:ind w:left="2368" w:hanging="180"/>
      </w:pPr>
    </w:lvl>
    <w:lvl w:ilvl="3" w:tplc="400A000F" w:tentative="1">
      <w:start w:val="1"/>
      <w:numFmt w:val="decimal"/>
      <w:lvlText w:val="%4."/>
      <w:lvlJc w:val="left"/>
      <w:pPr>
        <w:ind w:left="3088" w:hanging="360"/>
      </w:pPr>
    </w:lvl>
    <w:lvl w:ilvl="4" w:tplc="400A0019" w:tentative="1">
      <w:start w:val="1"/>
      <w:numFmt w:val="lowerLetter"/>
      <w:lvlText w:val="%5."/>
      <w:lvlJc w:val="left"/>
      <w:pPr>
        <w:ind w:left="3808" w:hanging="360"/>
      </w:pPr>
    </w:lvl>
    <w:lvl w:ilvl="5" w:tplc="400A001B" w:tentative="1">
      <w:start w:val="1"/>
      <w:numFmt w:val="lowerRoman"/>
      <w:lvlText w:val="%6."/>
      <w:lvlJc w:val="right"/>
      <w:pPr>
        <w:ind w:left="4528" w:hanging="180"/>
      </w:pPr>
    </w:lvl>
    <w:lvl w:ilvl="6" w:tplc="400A000F" w:tentative="1">
      <w:start w:val="1"/>
      <w:numFmt w:val="decimal"/>
      <w:lvlText w:val="%7."/>
      <w:lvlJc w:val="left"/>
      <w:pPr>
        <w:ind w:left="5248" w:hanging="360"/>
      </w:pPr>
    </w:lvl>
    <w:lvl w:ilvl="7" w:tplc="400A0019" w:tentative="1">
      <w:start w:val="1"/>
      <w:numFmt w:val="lowerLetter"/>
      <w:lvlText w:val="%8."/>
      <w:lvlJc w:val="left"/>
      <w:pPr>
        <w:ind w:left="5968" w:hanging="360"/>
      </w:pPr>
    </w:lvl>
    <w:lvl w:ilvl="8" w:tplc="40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9ED2A07"/>
    <w:multiLevelType w:val="hybridMultilevel"/>
    <w:tmpl w:val="261EBE1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2B0D46"/>
    <w:multiLevelType w:val="hybridMultilevel"/>
    <w:tmpl w:val="CE8093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218B2"/>
    <w:multiLevelType w:val="hybridMultilevel"/>
    <w:tmpl w:val="55AAD5D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A5FAF"/>
    <w:multiLevelType w:val="hybridMultilevel"/>
    <w:tmpl w:val="D38E922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325F3"/>
    <w:multiLevelType w:val="multilevel"/>
    <w:tmpl w:val="4050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A53839"/>
    <w:multiLevelType w:val="multilevel"/>
    <w:tmpl w:val="227C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701A08"/>
    <w:multiLevelType w:val="hybridMultilevel"/>
    <w:tmpl w:val="B0B2093A"/>
    <w:lvl w:ilvl="0" w:tplc="F6F22A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239FA"/>
    <w:multiLevelType w:val="hybridMultilevel"/>
    <w:tmpl w:val="DEFC0AD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065A8"/>
    <w:multiLevelType w:val="hybridMultilevel"/>
    <w:tmpl w:val="CC1A7E60"/>
    <w:lvl w:ilvl="0" w:tplc="EB2C96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D863B6"/>
    <w:multiLevelType w:val="hybridMultilevel"/>
    <w:tmpl w:val="07DAB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460E8D"/>
    <w:multiLevelType w:val="hybridMultilevel"/>
    <w:tmpl w:val="5B6EF8E2"/>
    <w:lvl w:ilvl="0" w:tplc="8842BF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079B7"/>
    <w:multiLevelType w:val="hybridMultilevel"/>
    <w:tmpl w:val="61A4658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B15921"/>
    <w:multiLevelType w:val="hybridMultilevel"/>
    <w:tmpl w:val="A03CAD86"/>
    <w:lvl w:ilvl="0" w:tplc="292ABF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D0487"/>
    <w:multiLevelType w:val="hybridMultilevel"/>
    <w:tmpl w:val="20EEA4E6"/>
    <w:lvl w:ilvl="0" w:tplc="FB988CDA">
      <w:start w:val="1"/>
      <w:numFmt w:val="decimal"/>
      <w:lvlText w:val="%1."/>
      <w:lvlJc w:val="left"/>
      <w:pPr>
        <w:ind w:left="2172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2892" w:hanging="360"/>
      </w:pPr>
    </w:lvl>
    <w:lvl w:ilvl="2" w:tplc="400A001B" w:tentative="1">
      <w:start w:val="1"/>
      <w:numFmt w:val="lowerRoman"/>
      <w:lvlText w:val="%3."/>
      <w:lvlJc w:val="right"/>
      <w:pPr>
        <w:ind w:left="3612" w:hanging="180"/>
      </w:pPr>
    </w:lvl>
    <w:lvl w:ilvl="3" w:tplc="400A000F" w:tentative="1">
      <w:start w:val="1"/>
      <w:numFmt w:val="decimal"/>
      <w:lvlText w:val="%4."/>
      <w:lvlJc w:val="left"/>
      <w:pPr>
        <w:ind w:left="4332" w:hanging="360"/>
      </w:pPr>
    </w:lvl>
    <w:lvl w:ilvl="4" w:tplc="400A0019" w:tentative="1">
      <w:start w:val="1"/>
      <w:numFmt w:val="lowerLetter"/>
      <w:lvlText w:val="%5."/>
      <w:lvlJc w:val="left"/>
      <w:pPr>
        <w:ind w:left="5052" w:hanging="360"/>
      </w:pPr>
    </w:lvl>
    <w:lvl w:ilvl="5" w:tplc="400A001B" w:tentative="1">
      <w:start w:val="1"/>
      <w:numFmt w:val="lowerRoman"/>
      <w:lvlText w:val="%6."/>
      <w:lvlJc w:val="right"/>
      <w:pPr>
        <w:ind w:left="5772" w:hanging="180"/>
      </w:pPr>
    </w:lvl>
    <w:lvl w:ilvl="6" w:tplc="400A000F" w:tentative="1">
      <w:start w:val="1"/>
      <w:numFmt w:val="decimal"/>
      <w:lvlText w:val="%7."/>
      <w:lvlJc w:val="left"/>
      <w:pPr>
        <w:ind w:left="6492" w:hanging="360"/>
      </w:pPr>
    </w:lvl>
    <w:lvl w:ilvl="7" w:tplc="400A0019" w:tentative="1">
      <w:start w:val="1"/>
      <w:numFmt w:val="lowerLetter"/>
      <w:lvlText w:val="%8."/>
      <w:lvlJc w:val="left"/>
      <w:pPr>
        <w:ind w:left="7212" w:hanging="360"/>
      </w:pPr>
    </w:lvl>
    <w:lvl w:ilvl="8" w:tplc="400A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30" w15:restartNumberingAfterBreak="0">
    <w:nsid w:val="66552028"/>
    <w:multiLevelType w:val="multilevel"/>
    <w:tmpl w:val="E70A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D120BC"/>
    <w:multiLevelType w:val="hybridMultilevel"/>
    <w:tmpl w:val="34F4BB40"/>
    <w:lvl w:ilvl="0" w:tplc="16704D48">
      <w:start w:val="19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8C6509E"/>
    <w:multiLevelType w:val="multilevel"/>
    <w:tmpl w:val="E97A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777E02"/>
    <w:multiLevelType w:val="multilevel"/>
    <w:tmpl w:val="EC38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5938D2"/>
    <w:multiLevelType w:val="hybridMultilevel"/>
    <w:tmpl w:val="91E2EF5A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370CB9"/>
    <w:multiLevelType w:val="hybridMultilevel"/>
    <w:tmpl w:val="52982C8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F7D1A"/>
    <w:multiLevelType w:val="hybridMultilevel"/>
    <w:tmpl w:val="3C9C7554"/>
    <w:lvl w:ilvl="0" w:tplc="A9F2472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2B5341"/>
    <w:multiLevelType w:val="hybridMultilevel"/>
    <w:tmpl w:val="5678BC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6276E6"/>
    <w:multiLevelType w:val="hybridMultilevel"/>
    <w:tmpl w:val="30B605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017B52"/>
    <w:multiLevelType w:val="hybridMultilevel"/>
    <w:tmpl w:val="B4688BEA"/>
    <w:lvl w:ilvl="0" w:tplc="41C2FA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96A2AEE"/>
    <w:multiLevelType w:val="hybridMultilevel"/>
    <w:tmpl w:val="D14A8918"/>
    <w:lvl w:ilvl="0" w:tplc="40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9C9578B"/>
    <w:multiLevelType w:val="hybridMultilevel"/>
    <w:tmpl w:val="5F001B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962D53"/>
    <w:multiLevelType w:val="multilevel"/>
    <w:tmpl w:val="F65E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F66411C"/>
    <w:multiLevelType w:val="hybridMultilevel"/>
    <w:tmpl w:val="10DAE6F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474590">
    <w:abstractNumId w:val="16"/>
  </w:num>
  <w:num w:numId="2" w16cid:durableId="405416633">
    <w:abstractNumId w:val="38"/>
  </w:num>
  <w:num w:numId="3" w16cid:durableId="1370491309">
    <w:abstractNumId w:val="9"/>
  </w:num>
  <w:num w:numId="4" w16cid:durableId="1875461889">
    <w:abstractNumId w:val="25"/>
  </w:num>
  <w:num w:numId="5" w16cid:durableId="1352683954">
    <w:abstractNumId w:val="12"/>
  </w:num>
  <w:num w:numId="6" w16cid:durableId="96216886">
    <w:abstractNumId w:val="3"/>
  </w:num>
  <w:num w:numId="7" w16cid:durableId="766072104">
    <w:abstractNumId w:val="20"/>
  </w:num>
  <w:num w:numId="8" w16cid:durableId="510685357">
    <w:abstractNumId w:val="30"/>
  </w:num>
  <w:num w:numId="9" w16cid:durableId="887107591">
    <w:abstractNumId w:val="42"/>
  </w:num>
  <w:num w:numId="10" w16cid:durableId="355426296">
    <w:abstractNumId w:val="40"/>
  </w:num>
  <w:num w:numId="11" w16cid:durableId="895774716">
    <w:abstractNumId w:val="2"/>
  </w:num>
  <w:num w:numId="12" w16cid:durableId="654724809">
    <w:abstractNumId w:val="17"/>
  </w:num>
  <w:num w:numId="13" w16cid:durableId="1537499453">
    <w:abstractNumId w:val="18"/>
  </w:num>
  <w:num w:numId="14" w16cid:durableId="1845516171">
    <w:abstractNumId w:val="41"/>
  </w:num>
  <w:num w:numId="15" w16cid:durableId="18075502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8246812">
    <w:abstractNumId w:val="0"/>
  </w:num>
  <w:num w:numId="17" w16cid:durableId="809785434">
    <w:abstractNumId w:val="1"/>
  </w:num>
  <w:num w:numId="18" w16cid:durableId="1396971460">
    <w:abstractNumId w:val="27"/>
  </w:num>
  <w:num w:numId="19" w16cid:durableId="370880558">
    <w:abstractNumId w:val="13"/>
  </w:num>
  <w:num w:numId="20" w16cid:durableId="851534925">
    <w:abstractNumId w:val="37"/>
  </w:num>
  <w:num w:numId="21" w16cid:durableId="969898070">
    <w:abstractNumId w:val="5"/>
  </w:num>
  <w:num w:numId="22" w16cid:durableId="1921912911">
    <w:abstractNumId w:val="28"/>
  </w:num>
  <w:num w:numId="23" w16cid:durableId="600992921">
    <w:abstractNumId w:val="26"/>
  </w:num>
  <w:num w:numId="24" w16cid:durableId="65956452">
    <w:abstractNumId w:val="31"/>
  </w:num>
  <w:num w:numId="25" w16cid:durableId="1226065891">
    <w:abstractNumId w:val="35"/>
  </w:num>
  <w:num w:numId="26" w16cid:durableId="1399862150">
    <w:abstractNumId w:val="6"/>
  </w:num>
  <w:num w:numId="27" w16cid:durableId="966475513">
    <w:abstractNumId w:val="7"/>
  </w:num>
  <w:num w:numId="28" w16cid:durableId="1818956624">
    <w:abstractNumId w:val="21"/>
  </w:num>
  <w:num w:numId="29" w16cid:durableId="1346980395">
    <w:abstractNumId w:val="32"/>
  </w:num>
  <w:num w:numId="30" w16cid:durableId="419496517">
    <w:abstractNumId w:val="33"/>
  </w:num>
  <w:num w:numId="31" w16cid:durableId="128790446">
    <w:abstractNumId w:val="39"/>
  </w:num>
  <w:num w:numId="32" w16cid:durableId="601259056">
    <w:abstractNumId w:val="15"/>
  </w:num>
  <w:num w:numId="33" w16cid:durableId="764111091">
    <w:abstractNumId w:val="29"/>
  </w:num>
  <w:num w:numId="34" w16cid:durableId="1077509091">
    <w:abstractNumId w:val="22"/>
  </w:num>
  <w:num w:numId="35" w16cid:durableId="1313633152">
    <w:abstractNumId w:val="43"/>
  </w:num>
  <w:num w:numId="36" w16cid:durableId="1744526594">
    <w:abstractNumId w:val="19"/>
  </w:num>
  <w:num w:numId="37" w16cid:durableId="450169230">
    <w:abstractNumId w:val="23"/>
  </w:num>
  <w:num w:numId="38" w16cid:durableId="458956234">
    <w:abstractNumId w:val="10"/>
  </w:num>
  <w:num w:numId="39" w16cid:durableId="765420198">
    <w:abstractNumId w:val="34"/>
  </w:num>
  <w:num w:numId="40" w16cid:durableId="158740094">
    <w:abstractNumId w:val="11"/>
  </w:num>
  <w:num w:numId="41" w16cid:durableId="648557268">
    <w:abstractNumId w:val="4"/>
  </w:num>
  <w:num w:numId="42" w16cid:durableId="15737406">
    <w:abstractNumId w:val="36"/>
  </w:num>
  <w:num w:numId="43" w16cid:durableId="1910729511">
    <w:abstractNumId w:val="8"/>
  </w:num>
  <w:num w:numId="44" w16cid:durableId="1232498331">
    <w:abstractNumId w:val="14"/>
  </w:num>
  <w:num w:numId="45" w16cid:durableId="2731031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2A"/>
    <w:rsid w:val="0000359B"/>
    <w:rsid w:val="00005249"/>
    <w:rsid w:val="000709DF"/>
    <w:rsid w:val="000A1168"/>
    <w:rsid w:val="000C04BE"/>
    <w:rsid w:val="000C53DF"/>
    <w:rsid w:val="001A2125"/>
    <w:rsid w:val="001B6A2F"/>
    <w:rsid w:val="001D492E"/>
    <w:rsid w:val="002003EF"/>
    <w:rsid w:val="00252C36"/>
    <w:rsid w:val="00295B9B"/>
    <w:rsid w:val="003221C5"/>
    <w:rsid w:val="00356CB0"/>
    <w:rsid w:val="003A231B"/>
    <w:rsid w:val="003E35BD"/>
    <w:rsid w:val="004B4E28"/>
    <w:rsid w:val="005B2FEE"/>
    <w:rsid w:val="005D08EC"/>
    <w:rsid w:val="005F35A6"/>
    <w:rsid w:val="00630F0B"/>
    <w:rsid w:val="006618F7"/>
    <w:rsid w:val="0069389D"/>
    <w:rsid w:val="007C4C41"/>
    <w:rsid w:val="0085775A"/>
    <w:rsid w:val="008811EF"/>
    <w:rsid w:val="0089232A"/>
    <w:rsid w:val="008C287B"/>
    <w:rsid w:val="008F35DF"/>
    <w:rsid w:val="008F5886"/>
    <w:rsid w:val="00906019"/>
    <w:rsid w:val="009617F9"/>
    <w:rsid w:val="00963874"/>
    <w:rsid w:val="009674B3"/>
    <w:rsid w:val="00990A67"/>
    <w:rsid w:val="009B01C1"/>
    <w:rsid w:val="009F6FFD"/>
    <w:rsid w:val="00A803B7"/>
    <w:rsid w:val="00A9794B"/>
    <w:rsid w:val="00AB2C20"/>
    <w:rsid w:val="00B23579"/>
    <w:rsid w:val="00B51BA3"/>
    <w:rsid w:val="00B51FAC"/>
    <w:rsid w:val="00BF674C"/>
    <w:rsid w:val="00C32981"/>
    <w:rsid w:val="00C57089"/>
    <w:rsid w:val="00C701DA"/>
    <w:rsid w:val="00C8050D"/>
    <w:rsid w:val="00D02D44"/>
    <w:rsid w:val="00D048AC"/>
    <w:rsid w:val="00D23D0A"/>
    <w:rsid w:val="00D440F2"/>
    <w:rsid w:val="00DA3C48"/>
    <w:rsid w:val="00DE37AE"/>
    <w:rsid w:val="00E12294"/>
    <w:rsid w:val="00EB0439"/>
    <w:rsid w:val="00EC1FCE"/>
    <w:rsid w:val="00F83C9D"/>
    <w:rsid w:val="00F91EC4"/>
    <w:rsid w:val="00FF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8B1CA"/>
  <w15:chartTrackingRefBased/>
  <w15:docId w15:val="{54E6BC85-E16E-490A-901F-DE5C1E4F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92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2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23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2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23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8923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23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23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23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23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8923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923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23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232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rsid w:val="008923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23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23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23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23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2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2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2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2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232A"/>
    <w:rPr>
      <w:i/>
      <w:iCs/>
      <w:color w:val="404040" w:themeColor="text1" w:themeTint="BF"/>
    </w:rPr>
  </w:style>
  <w:style w:type="paragraph" w:styleId="Prrafodelista">
    <w:name w:val="List Paragraph"/>
    <w:aliases w:val="Sub Apartado Rojo Obscuro,Párrafo,de,lista,TIT 2 IND,GRÁFICOS,GRAFICO,MAPA,List Paragraph,RAFO,본문1,Iz - Párrafo de lista,Sivsa Parrafo,Titulo de Fígura,TITULO A,titulo 5,Fase,parrafo con viñetas,Subtitulos,Guiones,guiones,Parrafo,Celula"/>
    <w:basedOn w:val="Normal"/>
    <w:link w:val="PrrafodelistaCar"/>
    <w:uiPriority w:val="34"/>
    <w:qFormat/>
    <w:rsid w:val="008923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232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2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232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232A"/>
    <w:rPr>
      <w:b/>
      <w:bCs/>
      <w:smallCaps/>
      <w:color w:val="2F5496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89232A"/>
    <w:rPr>
      <w:rFonts w:ascii="Arial Narrow" w:hAnsi="Arial Narrow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89232A"/>
    <w:rPr>
      <w:rFonts w:ascii="Arial Narrow" w:eastAsia="Times New Roman" w:hAnsi="Arial Narrow" w:cs="Times New Roman"/>
      <w:kern w:val="0"/>
      <w:szCs w:val="24"/>
      <w:lang w:val="es-ES_tradnl"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8923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232A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8923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232A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Nmerodepgina">
    <w:name w:val="page number"/>
    <w:basedOn w:val="Fuentedeprrafopredeter"/>
    <w:rsid w:val="0089232A"/>
  </w:style>
  <w:style w:type="paragraph" w:styleId="Textoindependiente2">
    <w:name w:val="Body Text 2"/>
    <w:basedOn w:val="Normal"/>
    <w:link w:val="Textoindependiente2Car"/>
    <w:rsid w:val="0089232A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89232A"/>
    <w:rPr>
      <w:rFonts w:ascii="Times New Roman" w:eastAsia="Times New Roman" w:hAnsi="Times New Roman" w:cs="Times New Roman"/>
      <w:snapToGrid w:val="0"/>
      <w:spacing w:val="-2"/>
      <w:kern w:val="0"/>
      <w:sz w:val="24"/>
      <w:szCs w:val="20"/>
      <w:lang w:val="es-ES_tradnl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89232A"/>
    <w:pPr>
      <w:jc w:val="both"/>
    </w:pPr>
    <w:rPr>
      <w:rFonts w:ascii="Arial Narrow" w:hAnsi="Arial Narrow"/>
      <w:sz w:val="22"/>
      <w:lang w:val="es-BO"/>
    </w:rPr>
  </w:style>
  <w:style w:type="character" w:customStyle="1" w:styleId="Textoindependiente3Car">
    <w:name w:val="Texto independiente 3 Car"/>
    <w:basedOn w:val="Fuentedeprrafopredeter"/>
    <w:link w:val="Textoindependiente3"/>
    <w:rsid w:val="0089232A"/>
    <w:rPr>
      <w:rFonts w:ascii="Arial Narrow" w:eastAsia="Times New Roman" w:hAnsi="Arial Narrow" w:cs="Times New Roman"/>
      <w:kern w:val="0"/>
      <w:szCs w:val="24"/>
      <w:lang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89232A"/>
    <w:pPr>
      <w:ind w:left="360"/>
      <w:jc w:val="both"/>
    </w:pPr>
    <w:rPr>
      <w:rFonts w:ascii="Arial Narrow" w:hAnsi="Arial Narrow"/>
      <w:sz w:val="22"/>
    </w:rPr>
  </w:style>
  <w:style w:type="character" w:customStyle="1" w:styleId="SangradetextonormalCar">
    <w:name w:val="Sangría de texto normal Car"/>
    <w:basedOn w:val="Fuentedeprrafopredeter"/>
    <w:link w:val="Sangradetextonormal"/>
    <w:rsid w:val="0089232A"/>
    <w:rPr>
      <w:rFonts w:ascii="Arial Narrow" w:eastAsia="Times New Roman" w:hAnsi="Arial Narrow" w:cs="Times New Roman"/>
      <w:kern w:val="0"/>
      <w:szCs w:val="24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rsid w:val="0089232A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9232A"/>
    <w:rPr>
      <w:rFonts w:ascii="Tahoma" w:eastAsia="Times New Roman" w:hAnsi="Tahoma" w:cs="Times New Roman"/>
      <w:kern w:val="0"/>
      <w:sz w:val="16"/>
      <w:szCs w:val="16"/>
      <w:lang w:val="es-ES" w:eastAsia="es-ES"/>
      <w14:ligatures w14:val="none"/>
    </w:rPr>
  </w:style>
  <w:style w:type="paragraph" w:customStyle="1" w:styleId="Style4">
    <w:name w:val="Style4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89232A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89232A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89232A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89232A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89232A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89232A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89232A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89232A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89232A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89232A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89232A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89232A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89232A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z - Párrafo de lista Car,Sivsa Parrafo Car,Titulo de Fígura Car,TITULO A Car,Fase Car"/>
    <w:link w:val="Prrafodelista"/>
    <w:uiPriority w:val="34"/>
    <w:qFormat/>
    <w:locked/>
    <w:rsid w:val="0089232A"/>
  </w:style>
  <w:style w:type="character" w:customStyle="1" w:styleId="Cuerpodeltexto2">
    <w:name w:val="Cuerpo del texto (2)_"/>
    <w:basedOn w:val="Fuentedeprrafopredeter"/>
    <w:link w:val="Cuerpodeltexto20"/>
    <w:rsid w:val="0089232A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89232A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kern w:val="2"/>
      <w:sz w:val="21"/>
      <w:szCs w:val="21"/>
      <w:lang w:val="es-BO" w:eastAsia="en-US"/>
      <w14:ligatures w14:val="standardContextual"/>
    </w:rPr>
  </w:style>
  <w:style w:type="paragraph" w:customStyle="1" w:styleId="gmail-msolistparagraph">
    <w:name w:val="gmail-msolistparagraph"/>
    <w:basedOn w:val="Normal"/>
    <w:rsid w:val="0089232A"/>
    <w:pPr>
      <w:spacing w:before="100" w:beforeAutospacing="1" w:after="100" w:afterAutospacing="1"/>
    </w:pPr>
    <w:rPr>
      <w:lang w:val="es-BO" w:eastAsia="es-BO"/>
    </w:rPr>
  </w:style>
  <w:style w:type="character" w:styleId="Fuerte">
    <w:name w:val="Strong"/>
    <w:basedOn w:val="Fuentedeprrafopredeter"/>
    <w:uiPriority w:val="22"/>
    <w:qFormat/>
    <w:rsid w:val="0089232A"/>
    <w:rPr>
      <w:b/>
      <w:bCs/>
    </w:rPr>
  </w:style>
  <w:style w:type="table" w:styleId="Tablaconcuadrcula">
    <w:name w:val="Table Grid"/>
    <w:basedOn w:val="Tablanormal"/>
    <w:uiPriority w:val="39"/>
    <w:rsid w:val="0089232A"/>
    <w:pPr>
      <w:spacing w:after="0" w:line="240" w:lineRule="auto"/>
    </w:pPr>
    <w:rPr>
      <w:rFonts w:eastAsiaTheme="minorEastAsia"/>
      <w:kern w:val="0"/>
      <w:lang w:eastAsia="es-BO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89232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923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9232A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89232A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89232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Refdecomentario">
    <w:name w:val="annotation reference"/>
    <w:basedOn w:val="Fuentedeprrafopredeter"/>
    <w:semiHidden/>
    <w:unhideWhenUsed/>
    <w:rsid w:val="0089232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9232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9232A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923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9232A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ES"/>
      <w14:ligatures w14:val="none"/>
    </w:rPr>
  </w:style>
  <w:style w:type="paragraph" w:customStyle="1" w:styleId="Default">
    <w:name w:val="Default"/>
    <w:rsid w:val="008923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3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430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4</cp:revision>
  <cp:lastPrinted>2026-03-09T13:33:00Z</cp:lastPrinted>
  <dcterms:created xsi:type="dcterms:W3CDTF">2026-08-03T20:15:00Z</dcterms:created>
  <dcterms:modified xsi:type="dcterms:W3CDTF">2026-08-13T17:12:00Z</dcterms:modified>
</cp:coreProperties>
</file>