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99CE" w14:textId="0FE0472A" w:rsidR="00616D16" w:rsidRDefault="00616D16" w:rsidP="00616D16">
      <w:pPr>
        <w:jc w:val="center"/>
      </w:pPr>
      <w:r>
        <w:rPr>
          <w:rFonts w:asciiTheme="minorHAnsi" w:hAnsiTheme="minorHAnsi" w:cstheme="minorHAnsi"/>
          <w:b/>
          <w:sz w:val="22"/>
          <w:szCs w:val="22"/>
          <w:lang w:val="es-BO"/>
        </w:rPr>
        <w:t>FORMULARIO PROPUESTA TÉCNICA</w:t>
      </w:r>
    </w:p>
    <w:p w14:paraId="70FD15A0" w14:textId="77777777" w:rsidR="00616D16" w:rsidRDefault="00616D16" w:rsidP="00616D16"/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4423"/>
        <w:gridCol w:w="2553"/>
        <w:gridCol w:w="850"/>
        <w:gridCol w:w="850"/>
        <w:gridCol w:w="1287"/>
      </w:tblGrid>
      <w:tr w:rsidR="00616D16" w:rsidRPr="00045631" w14:paraId="2E64DCA4" w14:textId="77777777" w:rsidTr="00AE7A3A">
        <w:trPr>
          <w:trHeight w:val="408"/>
        </w:trPr>
        <w:tc>
          <w:tcPr>
            <w:tcW w:w="5000" w:type="pct"/>
            <w:gridSpan w:val="6"/>
            <w:vMerge w:val="restart"/>
            <w:shd w:val="clear" w:color="000000" w:fill="D5DFFF"/>
            <w:noWrap/>
            <w:vAlign w:val="center"/>
            <w:hideMark/>
          </w:tcPr>
          <w:p w14:paraId="3833984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ESPECIFICACIONES TÉCNICAS</w:t>
            </w:r>
          </w:p>
        </w:tc>
      </w:tr>
      <w:tr w:rsidR="00616D16" w:rsidRPr="00045631" w14:paraId="0C18DFB6" w14:textId="77777777" w:rsidTr="00AE7A3A">
        <w:trPr>
          <w:trHeight w:val="408"/>
        </w:trPr>
        <w:tc>
          <w:tcPr>
            <w:tcW w:w="5000" w:type="pct"/>
            <w:gridSpan w:val="6"/>
            <w:vMerge/>
            <w:vAlign w:val="center"/>
            <w:hideMark/>
          </w:tcPr>
          <w:p w14:paraId="6E71500C" w14:textId="77777777" w:rsidR="00616D16" w:rsidRPr="00045631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750DF5F5" w14:textId="77777777" w:rsidTr="00D12858">
        <w:trPr>
          <w:trHeight w:val="300"/>
        </w:trPr>
        <w:tc>
          <w:tcPr>
            <w:tcW w:w="2465" w:type="pct"/>
            <w:gridSpan w:val="2"/>
            <w:vMerge w:val="restart"/>
            <w:shd w:val="clear" w:color="000000" w:fill="D5DFFF"/>
            <w:vAlign w:val="center"/>
            <w:hideMark/>
          </w:tcPr>
          <w:p w14:paraId="314B0CA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REQUISITOS NECESARIOS DEL SERVICIO </w:t>
            </w:r>
          </w:p>
        </w:tc>
        <w:tc>
          <w:tcPr>
            <w:tcW w:w="1168" w:type="pct"/>
            <w:vAlign w:val="center"/>
            <w:hideMark/>
          </w:tcPr>
          <w:p w14:paraId="2730493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Para ser llenado por el Proponente </w:t>
            </w:r>
          </w:p>
        </w:tc>
        <w:tc>
          <w:tcPr>
            <w:tcW w:w="1367" w:type="pct"/>
            <w:gridSpan w:val="3"/>
            <w:vAlign w:val="center"/>
            <w:hideMark/>
          </w:tcPr>
          <w:p w14:paraId="02759CD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Para la calificación de la entidad</w:t>
            </w:r>
          </w:p>
        </w:tc>
      </w:tr>
      <w:tr w:rsidR="00616D16" w:rsidRPr="00045631" w14:paraId="7BF7D0C5" w14:textId="77777777" w:rsidTr="00D12858">
        <w:trPr>
          <w:trHeight w:val="408"/>
        </w:trPr>
        <w:tc>
          <w:tcPr>
            <w:tcW w:w="2465" w:type="pct"/>
            <w:gridSpan w:val="2"/>
            <w:vMerge/>
            <w:vAlign w:val="center"/>
            <w:hideMark/>
          </w:tcPr>
          <w:p w14:paraId="33A1B7C3" w14:textId="77777777" w:rsidR="00616D16" w:rsidRPr="00045631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168" w:type="pct"/>
            <w:vMerge w:val="restart"/>
            <w:shd w:val="clear" w:color="000000" w:fill="D5DFFF"/>
            <w:vAlign w:val="center"/>
            <w:hideMark/>
          </w:tcPr>
          <w:p w14:paraId="5E1372B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CARACTERÍSTICAS DE LA PROPUESTA </w:t>
            </w:r>
          </w:p>
        </w:tc>
        <w:tc>
          <w:tcPr>
            <w:tcW w:w="389" w:type="pct"/>
            <w:vMerge w:val="restart"/>
            <w:shd w:val="clear" w:color="000000" w:fill="D5DFFF"/>
            <w:noWrap/>
            <w:vAlign w:val="center"/>
            <w:hideMark/>
          </w:tcPr>
          <w:p w14:paraId="2B244C7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ACEPTA</w:t>
            </w:r>
          </w:p>
        </w:tc>
        <w:tc>
          <w:tcPr>
            <w:tcW w:w="389" w:type="pct"/>
            <w:vMerge w:val="restart"/>
            <w:shd w:val="clear" w:color="000000" w:fill="D5DFFF"/>
            <w:noWrap/>
            <w:vAlign w:val="center"/>
            <w:hideMark/>
          </w:tcPr>
          <w:p w14:paraId="2A9557D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NO ACEPTA</w:t>
            </w:r>
          </w:p>
        </w:tc>
        <w:tc>
          <w:tcPr>
            <w:tcW w:w="589" w:type="pct"/>
            <w:vMerge w:val="restart"/>
            <w:shd w:val="clear" w:color="000000" w:fill="D5DFFF"/>
            <w:vAlign w:val="center"/>
            <w:hideMark/>
          </w:tcPr>
          <w:p w14:paraId="3E582701" w14:textId="77777777" w:rsidR="00616D16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Observaciones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</w:p>
          <w:p w14:paraId="56DD1EE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(especificar porque no cumple)</w:t>
            </w:r>
          </w:p>
        </w:tc>
      </w:tr>
      <w:tr w:rsidR="00616D16" w:rsidRPr="00045631" w14:paraId="1C4C24DB" w14:textId="77777777" w:rsidTr="00D12858">
        <w:trPr>
          <w:trHeight w:val="435"/>
        </w:trPr>
        <w:tc>
          <w:tcPr>
            <w:tcW w:w="2465" w:type="pct"/>
            <w:gridSpan w:val="2"/>
            <w:shd w:val="clear" w:color="000000" w:fill="D5DFFF"/>
            <w:vAlign w:val="center"/>
            <w:hideMark/>
          </w:tcPr>
          <w:p w14:paraId="6D1106A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Condiciones del Servicio</w:t>
            </w:r>
          </w:p>
        </w:tc>
        <w:tc>
          <w:tcPr>
            <w:tcW w:w="1168" w:type="pct"/>
            <w:vMerge/>
            <w:vAlign w:val="center"/>
            <w:hideMark/>
          </w:tcPr>
          <w:p w14:paraId="41385270" w14:textId="77777777" w:rsidR="00616D16" w:rsidRPr="00045631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14:paraId="28BF6795" w14:textId="77777777" w:rsidR="00616D16" w:rsidRPr="00045631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14:paraId="51F59140" w14:textId="77777777" w:rsidR="00616D16" w:rsidRPr="00045631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54D22116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1D1600CE" w14:textId="77777777" w:rsidTr="00D12858">
        <w:trPr>
          <w:trHeight w:val="1106"/>
        </w:trPr>
        <w:tc>
          <w:tcPr>
            <w:tcW w:w="441" w:type="pct"/>
            <w:shd w:val="clear" w:color="000000" w:fill="D5DFFF"/>
            <w:noWrap/>
            <w:textDirection w:val="btLr"/>
            <w:vAlign w:val="center"/>
            <w:hideMark/>
          </w:tcPr>
          <w:p w14:paraId="302EB38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Objeto del servicio</w:t>
            </w:r>
          </w:p>
        </w:tc>
        <w:tc>
          <w:tcPr>
            <w:tcW w:w="2024" w:type="pct"/>
            <w:vAlign w:val="center"/>
            <w:hideMark/>
          </w:tcPr>
          <w:p w14:paraId="0AAB522A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Contratar los servicios de un médico especialista en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Psiquiatría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(Servicios Externos) por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monto fijo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, para brindar atención médica especializada, procedimientos y seguimiento a pacientes de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CSBP -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Regional La Paz.</w:t>
            </w:r>
          </w:p>
        </w:tc>
        <w:tc>
          <w:tcPr>
            <w:tcW w:w="1168" w:type="pct"/>
            <w:shd w:val="clear" w:color="000000" w:fill="FFFFFF"/>
            <w:vAlign w:val="center"/>
            <w:hideMark/>
          </w:tcPr>
          <w:p w14:paraId="697BC73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C97288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DFBAEA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1B68C33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71C2878B" w14:textId="77777777" w:rsidTr="00D12858">
        <w:trPr>
          <w:trHeight w:val="1208"/>
        </w:trPr>
        <w:tc>
          <w:tcPr>
            <w:tcW w:w="441" w:type="pct"/>
            <w:shd w:val="clear" w:color="000000" w:fill="D5DFFF"/>
            <w:noWrap/>
            <w:textDirection w:val="btLr"/>
            <w:vAlign w:val="center"/>
          </w:tcPr>
          <w:p w14:paraId="7029A0E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Enfoque</w:t>
            </w:r>
          </w:p>
        </w:tc>
        <w:tc>
          <w:tcPr>
            <w:tcW w:w="2024" w:type="pct"/>
            <w:shd w:val="clear" w:color="000000" w:fill="FFFFFF"/>
            <w:vAlign w:val="center"/>
          </w:tcPr>
          <w:p w14:paraId="080F5F85" w14:textId="77777777" w:rsidR="00616D16" w:rsidRPr="004A2B0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2B0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servicio será brindado bajo un enfoque de calidad, calidez, eficiencia y cumplimiento de la normativa sanitaria vigente. La atención se realizará en horarios establecidos por la institución, garantizando la continuidad y confidencialidad de la información del paciente.</w:t>
            </w:r>
          </w:p>
        </w:tc>
        <w:tc>
          <w:tcPr>
            <w:tcW w:w="1168" w:type="pct"/>
            <w:shd w:val="clear" w:color="000000" w:fill="FFFFFF"/>
            <w:vAlign w:val="center"/>
          </w:tcPr>
          <w:p w14:paraId="50D0267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5C5F8E9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58ED68D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</w:tcPr>
          <w:p w14:paraId="26DC700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102F02AC" w14:textId="77777777" w:rsidTr="00D12858">
        <w:trPr>
          <w:trHeight w:val="743"/>
        </w:trPr>
        <w:tc>
          <w:tcPr>
            <w:tcW w:w="441" w:type="pct"/>
            <w:shd w:val="clear" w:color="000000" w:fill="D5DFFF"/>
            <w:noWrap/>
            <w:textDirection w:val="btLr"/>
            <w:vAlign w:val="center"/>
            <w:hideMark/>
          </w:tcPr>
          <w:p w14:paraId="4ED6D8E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Vigencia </w:t>
            </w: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del contrato</w:t>
            </w:r>
          </w:p>
        </w:tc>
        <w:tc>
          <w:tcPr>
            <w:tcW w:w="2024" w:type="pct"/>
            <w:shd w:val="clear" w:color="000000" w:fill="FFFFFF"/>
            <w:vAlign w:val="center"/>
            <w:hideMark/>
          </w:tcPr>
          <w:p w14:paraId="234B1378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La Vigencia del contrato será por un periodo de doce (12) meses calendario a partir de la firma del contrato.</w:t>
            </w:r>
          </w:p>
        </w:tc>
        <w:tc>
          <w:tcPr>
            <w:tcW w:w="1168" w:type="pct"/>
            <w:shd w:val="clear" w:color="000000" w:fill="FFFFFF"/>
            <w:vAlign w:val="center"/>
            <w:hideMark/>
          </w:tcPr>
          <w:p w14:paraId="1236B35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78BEFA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E75664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68E0B93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96AA80A" w14:textId="77777777" w:rsidTr="00D12858">
        <w:trPr>
          <w:trHeight w:val="1137"/>
        </w:trPr>
        <w:tc>
          <w:tcPr>
            <w:tcW w:w="441" w:type="pct"/>
            <w:shd w:val="clear" w:color="000000" w:fill="D5DFFF"/>
            <w:textDirection w:val="btLr"/>
            <w:vAlign w:val="bottom"/>
            <w:hideMark/>
          </w:tcPr>
          <w:p w14:paraId="76864C1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Lugar de prestación del servicio</w:t>
            </w:r>
          </w:p>
        </w:tc>
        <w:tc>
          <w:tcPr>
            <w:tcW w:w="2024" w:type="pct"/>
            <w:vAlign w:val="center"/>
            <w:hideMark/>
          </w:tcPr>
          <w:p w14:paraId="1921CC66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proveedor deberá brindar el servicio en Consultorio Médico Privado que cuente con el equipamiento respectivo, sillón de reposo, escritorio con computadora e impresora y sala de espera.</w:t>
            </w:r>
          </w:p>
          <w:p w14:paraId="40AB27D1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Destacar que su consultorio debe estar </w:t>
            </w:r>
            <w:r w:rsidRPr="00514F2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habilitado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por el SEDES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168" w:type="pct"/>
            <w:vAlign w:val="center"/>
            <w:hideMark/>
          </w:tcPr>
          <w:p w14:paraId="012350B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2DB995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7D96DF9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200DB87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2D52C5CA" w14:textId="77777777" w:rsidTr="00D12858">
        <w:trPr>
          <w:trHeight w:val="983"/>
        </w:trPr>
        <w:tc>
          <w:tcPr>
            <w:tcW w:w="441" w:type="pct"/>
            <w:shd w:val="clear" w:color="000000" w:fill="D5DFFF"/>
            <w:textDirection w:val="btLr"/>
            <w:vAlign w:val="center"/>
          </w:tcPr>
          <w:p w14:paraId="1BBD564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Modalidad de atención</w:t>
            </w:r>
          </w:p>
        </w:tc>
        <w:tc>
          <w:tcPr>
            <w:tcW w:w="2024" w:type="pct"/>
            <w:vAlign w:val="center"/>
          </w:tcPr>
          <w:p w14:paraId="49A4E3E6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Solo podrá realizar los servicios a los pacientes que cuenten con la documentación médico- administrativa, firmada y sellada por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medico solicitante de la CSBP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168" w:type="pct"/>
            <w:vAlign w:val="center"/>
          </w:tcPr>
          <w:p w14:paraId="55C7C82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6C56FCC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602B378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</w:tcPr>
          <w:p w14:paraId="74FD1D1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613890E6" w14:textId="77777777" w:rsidTr="00D12858">
        <w:trPr>
          <w:trHeight w:val="273"/>
        </w:trPr>
        <w:tc>
          <w:tcPr>
            <w:tcW w:w="441" w:type="pct"/>
            <w:shd w:val="clear" w:color="000000" w:fill="D5DFFF"/>
            <w:textDirection w:val="btLr"/>
            <w:vAlign w:val="center"/>
            <w:hideMark/>
          </w:tcPr>
          <w:p w14:paraId="5B7AB1B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Horarios de Atención</w:t>
            </w:r>
          </w:p>
        </w:tc>
        <w:tc>
          <w:tcPr>
            <w:tcW w:w="2024" w:type="pct"/>
            <w:vAlign w:val="center"/>
            <w:hideMark/>
          </w:tcPr>
          <w:p w14:paraId="0D00C9CC" w14:textId="77777777" w:rsidR="00616D16" w:rsidRPr="00514F2F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proveedor debe prestar el servicio de 30 horas semanales,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es decir 6 horas diarias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(entre lunes a sábado), que serán coordinados con la CSBP, para crear su agenda, horarios y días a prestar el servicio</w:t>
            </w:r>
            <w:r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en los meses que se encuentre de turno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(ha llamado en casos de emergencia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) </w:t>
            </w:r>
            <w:r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</w:t>
            </w:r>
            <w:proofErr w:type="gramEnd"/>
            <w:r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realizara 25 horas semanales.</w:t>
            </w:r>
          </w:p>
        </w:tc>
        <w:tc>
          <w:tcPr>
            <w:tcW w:w="1168" w:type="pct"/>
            <w:vAlign w:val="center"/>
            <w:hideMark/>
          </w:tcPr>
          <w:p w14:paraId="724A447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63078C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C95EF9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0F162FE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32B13AE8" w14:textId="77777777" w:rsidTr="00D12858">
        <w:trPr>
          <w:trHeight w:val="1011"/>
        </w:trPr>
        <w:tc>
          <w:tcPr>
            <w:tcW w:w="441" w:type="pct"/>
            <w:shd w:val="clear" w:color="000000" w:fill="D5DFFF"/>
            <w:textDirection w:val="btLr"/>
            <w:vAlign w:val="center"/>
            <w:hideMark/>
          </w:tcPr>
          <w:p w14:paraId="521BBB8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Cantidad estimada de servicios</w:t>
            </w:r>
          </w:p>
        </w:tc>
        <w:tc>
          <w:tcPr>
            <w:tcW w:w="2024" w:type="pct"/>
            <w:vAlign w:val="center"/>
            <w:hideMark/>
          </w:tcPr>
          <w:p w14:paraId="0CF6A43B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Para la especialidad de Psiquiatría se tiene establecido un tiempo de </w:t>
            </w:r>
            <w:r w:rsidRPr="0084520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atención por paciente de 30 min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168" w:type="pct"/>
            <w:vAlign w:val="center"/>
            <w:hideMark/>
          </w:tcPr>
          <w:p w14:paraId="6D07320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816A15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738510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3688A1B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F709268" w14:textId="77777777" w:rsidTr="00D12858">
        <w:trPr>
          <w:trHeight w:val="1683"/>
        </w:trPr>
        <w:tc>
          <w:tcPr>
            <w:tcW w:w="441" w:type="pct"/>
            <w:shd w:val="clear" w:color="000000" w:fill="D5DFFF"/>
            <w:textDirection w:val="btLr"/>
            <w:vAlign w:val="center"/>
            <w:hideMark/>
          </w:tcPr>
          <w:p w14:paraId="542DA40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Tipo de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ser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vicios requeridos</w:t>
            </w:r>
          </w:p>
        </w:tc>
        <w:tc>
          <w:tcPr>
            <w:tcW w:w="2024" w:type="pct"/>
            <w:shd w:val="clear" w:color="000000" w:fill="FFFFFF"/>
            <w:vAlign w:val="center"/>
            <w:hideMark/>
          </w:tcPr>
          <w:p w14:paraId="75FB9BC1" w14:textId="77777777" w:rsidR="00616D16" w:rsidRPr="00F257CF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Incluye consulta médica externa y cumplir con el </w:t>
            </w:r>
            <w:r w:rsidRPr="0029585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rol de turnos bimensual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en pacientes de hospitalización de acuerdo a rol de turnos del Servicio de Medicina Interna y Especialidades Clínicas.</w:t>
            </w:r>
          </w:p>
        </w:tc>
        <w:tc>
          <w:tcPr>
            <w:tcW w:w="1168" w:type="pct"/>
            <w:shd w:val="clear" w:color="000000" w:fill="FFFFFF"/>
            <w:vAlign w:val="center"/>
            <w:hideMark/>
          </w:tcPr>
          <w:p w14:paraId="50931FD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3738739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0BB61E9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64C0B1C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123059F" w14:textId="77777777" w:rsidTr="00D12858">
        <w:trPr>
          <w:trHeight w:val="864"/>
        </w:trPr>
        <w:tc>
          <w:tcPr>
            <w:tcW w:w="441" w:type="pct"/>
            <w:vMerge w:val="restart"/>
            <w:shd w:val="clear" w:color="000000" w:fill="D5DFFF"/>
            <w:textDirection w:val="btLr"/>
            <w:vAlign w:val="center"/>
            <w:hideMark/>
          </w:tcPr>
          <w:p w14:paraId="2CAD705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Entrega de Informes</w:t>
            </w:r>
          </w:p>
        </w:tc>
        <w:tc>
          <w:tcPr>
            <w:tcW w:w="2024" w:type="pct"/>
            <w:vAlign w:val="center"/>
            <w:hideMark/>
          </w:tcPr>
          <w:p w14:paraId="14BB2A79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618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Las historias clínicas e informes de las atenciones de los pacientes programados serán brindados previamente a la atención para su lectura y posteriormente deberán ser entregados en físico en dependencias de la unidad de Archivo Central de la CSBP (En Policonsultorio y/o Clínica).</w:t>
            </w:r>
          </w:p>
        </w:tc>
        <w:tc>
          <w:tcPr>
            <w:tcW w:w="1168" w:type="pct"/>
            <w:vAlign w:val="center"/>
            <w:hideMark/>
          </w:tcPr>
          <w:p w14:paraId="6B59234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5AAFA9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1B5B40C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16CFE8C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7BCDEAC" w14:textId="77777777" w:rsidTr="00D12858">
        <w:trPr>
          <w:trHeight w:val="576"/>
        </w:trPr>
        <w:tc>
          <w:tcPr>
            <w:tcW w:w="441" w:type="pct"/>
            <w:vMerge/>
            <w:vAlign w:val="center"/>
            <w:hideMark/>
          </w:tcPr>
          <w:p w14:paraId="779B75F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220A1A7E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Asimismo, el registro de atención deberá ser registrado en el Sistema Administrativo Médico Integrado (SAMI)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168" w:type="pct"/>
            <w:vAlign w:val="center"/>
            <w:hideMark/>
          </w:tcPr>
          <w:p w14:paraId="78A7146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3CC7DD2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A7C4B0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6D57434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75372423" w14:textId="77777777" w:rsidTr="00D12858">
        <w:trPr>
          <w:trHeight w:val="1129"/>
        </w:trPr>
        <w:tc>
          <w:tcPr>
            <w:tcW w:w="441" w:type="pct"/>
            <w:vMerge w:val="restart"/>
            <w:shd w:val="clear" w:color="000000" w:fill="D5DFFF"/>
            <w:textDirection w:val="btLr"/>
            <w:vAlign w:val="center"/>
            <w:hideMark/>
          </w:tcPr>
          <w:p w14:paraId="33B74B4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lastRenderedPageBreak/>
              <w:t>Compromisos de calidad y responsabilidad:</w:t>
            </w:r>
          </w:p>
        </w:tc>
        <w:tc>
          <w:tcPr>
            <w:tcW w:w="2024" w:type="pct"/>
            <w:shd w:val="clear" w:color="000000" w:fill="FFFFFF"/>
            <w:vAlign w:val="center"/>
            <w:hideMark/>
          </w:tcPr>
          <w:p w14:paraId="19CF674B" w14:textId="77777777" w:rsidR="00616D16" w:rsidRPr="00AD4D5B" w:rsidRDefault="00616D16" w:rsidP="00AE7A3A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Debe cumplirse el servicio solicitado por el médico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Inter consultante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considerando cualquier indicación especial.</w:t>
            </w:r>
          </w:p>
          <w:p w14:paraId="44BA57D3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D4D5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s-BO" w:eastAsia="es-BO"/>
              </w:rPr>
              <w:t>No aceptar órdenes manuscritas sin autorización de Dirección de Clínica o Jefatura de Policonsultorio.</w:t>
            </w:r>
          </w:p>
        </w:tc>
        <w:tc>
          <w:tcPr>
            <w:tcW w:w="1168" w:type="pct"/>
            <w:shd w:val="clear" w:color="000000" w:fill="FFFFFF"/>
            <w:vAlign w:val="center"/>
            <w:hideMark/>
          </w:tcPr>
          <w:p w14:paraId="3BC8209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0797A3D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F7443A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0A54E08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08E4239E" w14:textId="77777777" w:rsidTr="00D12858">
        <w:trPr>
          <w:trHeight w:val="2669"/>
        </w:trPr>
        <w:tc>
          <w:tcPr>
            <w:tcW w:w="441" w:type="pct"/>
            <w:vMerge/>
            <w:vAlign w:val="center"/>
            <w:hideMark/>
          </w:tcPr>
          <w:p w14:paraId="5F72454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3DD8AAA8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La atención debe realizarse en el marco de: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a) Normas, protocolos y reglamentos de atención médica de tipo institucional interna y externa.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b) La atención médica en el marco de las disposiciones legales vigentes y las normativas emanadas de la ASSUS y del Ministerio de Salud y Deportes.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c) El informe médico del proceso de atención médica de la patología atendida debe ser específico y detallado, con firma y sello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del profesional que registre matricula.</w:t>
            </w:r>
          </w:p>
          <w:p w14:paraId="3C17BE28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d) La medicación que prescriba debe ser medicación dentro de la LINAME, no pudiendo dar recetas de medicamentos externos a la LINAME y menos con nombres comerciales.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(en caso de que se requiera medicación EXTRA LINAME –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debara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emitir informe y junta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medica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a su inmediato superior).</w:t>
            </w:r>
          </w:p>
        </w:tc>
        <w:tc>
          <w:tcPr>
            <w:tcW w:w="1168" w:type="pct"/>
            <w:vAlign w:val="center"/>
            <w:hideMark/>
          </w:tcPr>
          <w:p w14:paraId="75E6D72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33D9C09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3BE931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011E77B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52CE249C" w14:textId="77777777" w:rsidTr="00D12858">
        <w:trPr>
          <w:trHeight w:val="864"/>
        </w:trPr>
        <w:tc>
          <w:tcPr>
            <w:tcW w:w="441" w:type="pct"/>
            <w:vMerge/>
            <w:vAlign w:val="center"/>
            <w:hideMark/>
          </w:tcPr>
          <w:p w14:paraId="3337205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shd w:val="clear" w:color="000000" w:fill="FFFFFF"/>
            <w:vAlign w:val="center"/>
            <w:hideMark/>
          </w:tcPr>
          <w:p w14:paraId="64E09AEF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Mantener absoluta confidencialidad y reserva sobre la información de los asegurados, de acuerdo a las Normativa Vigente de manejo del expediente clínico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168" w:type="pct"/>
            <w:vAlign w:val="center"/>
            <w:hideMark/>
          </w:tcPr>
          <w:p w14:paraId="17A4A58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26F981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E29A47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0E97060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2B458D84" w14:textId="77777777" w:rsidTr="00D12858">
        <w:trPr>
          <w:trHeight w:val="778"/>
        </w:trPr>
        <w:tc>
          <w:tcPr>
            <w:tcW w:w="441" w:type="pct"/>
            <w:vMerge/>
            <w:vAlign w:val="center"/>
            <w:hideMark/>
          </w:tcPr>
          <w:p w14:paraId="495F631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shd w:val="clear" w:color="000000" w:fill="FFFFFF"/>
            <w:vAlign w:val="center"/>
            <w:hideMark/>
          </w:tcPr>
          <w:p w14:paraId="6B6A45B2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Brindar información al asegurado de manera ética, clara en cumplimiento con la Normativa Nacional Vigente.</w:t>
            </w:r>
          </w:p>
        </w:tc>
        <w:tc>
          <w:tcPr>
            <w:tcW w:w="1168" w:type="pct"/>
            <w:vAlign w:val="center"/>
            <w:hideMark/>
          </w:tcPr>
          <w:p w14:paraId="6700A8A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1F5343E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861771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2E23B78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343C39A7" w14:textId="77777777" w:rsidTr="00D12858">
        <w:trPr>
          <w:trHeight w:val="1152"/>
        </w:trPr>
        <w:tc>
          <w:tcPr>
            <w:tcW w:w="441" w:type="pct"/>
            <w:vMerge/>
            <w:vAlign w:val="center"/>
            <w:hideMark/>
          </w:tcPr>
          <w:p w14:paraId="2652CD0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shd w:val="clear" w:color="000000" w:fill="FFFFFF"/>
            <w:vAlign w:val="center"/>
            <w:hideMark/>
          </w:tcPr>
          <w:p w14:paraId="518F8737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No está permitida la entrega de resultados o informes de manera directa a los pacientes, salvo alguna excepción que sea autorizada de forma escrita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y/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 verbal directa por alguna de las Autoridades de la CSBP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: Jefatura de Policonsultorio, Dirección de Clínica o Jefatura Médica Regional.</w:t>
            </w:r>
          </w:p>
        </w:tc>
        <w:tc>
          <w:tcPr>
            <w:tcW w:w="1168" w:type="pct"/>
            <w:shd w:val="clear" w:color="000000" w:fill="FFFFFF"/>
            <w:vAlign w:val="center"/>
            <w:hideMark/>
          </w:tcPr>
          <w:p w14:paraId="0A43196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B31744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345CF8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6837802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75004405" w14:textId="77777777" w:rsidTr="00D12858">
        <w:trPr>
          <w:trHeight w:val="550"/>
        </w:trPr>
        <w:tc>
          <w:tcPr>
            <w:tcW w:w="441" w:type="pct"/>
            <w:vMerge/>
            <w:vAlign w:val="center"/>
            <w:hideMark/>
          </w:tcPr>
          <w:p w14:paraId="057C7B3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138F7B4B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Otorgar un buen trato, cordial, amable y de calidad a los asegurados y personal de salud y administrativo de la CSBP.</w:t>
            </w:r>
          </w:p>
        </w:tc>
        <w:tc>
          <w:tcPr>
            <w:tcW w:w="1168" w:type="pct"/>
            <w:vAlign w:val="center"/>
            <w:hideMark/>
          </w:tcPr>
          <w:p w14:paraId="0279BA5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12EDBFF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5EA615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4BA4313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0B382BA8" w14:textId="77777777" w:rsidTr="00D12858">
        <w:trPr>
          <w:trHeight w:val="962"/>
        </w:trPr>
        <w:tc>
          <w:tcPr>
            <w:tcW w:w="441" w:type="pct"/>
            <w:vMerge/>
            <w:vAlign w:val="center"/>
            <w:hideMark/>
          </w:tcPr>
          <w:p w14:paraId="263E737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44E19665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La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CSBP podrá solicitar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la participación del </w:t>
            </w:r>
            <w:r w:rsidRPr="006A211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médico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proveedor, en juntas médicas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reuniones de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casos de alta complejidad o en casos de disyuntiva diagnostica, sin costo adicional para la institución.</w:t>
            </w:r>
          </w:p>
        </w:tc>
        <w:tc>
          <w:tcPr>
            <w:tcW w:w="1168" w:type="pct"/>
            <w:vAlign w:val="center"/>
            <w:hideMark/>
          </w:tcPr>
          <w:p w14:paraId="1D53709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512364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46B9263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47FB354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67E34384" w14:textId="77777777" w:rsidTr="00D12858">
        <w:trPr>
          <w:trHeight w:val="273"/>
        </w:trPr>
        <w:tc>
          <w:tcPr>
            <w:tcW w:w="441" w:type="pct"/>
            <w:vMerge/>
            <w:vAlign w:val="center"/>
            <w:hideMark/>
          </w:tcPr>
          <w:p w14:paraId="04EF825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7368AAFB" w14:textId="77777777" w:rsidR="00616D1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Cuando corresponda, el paciente y/o sus familiares deberán ser informados acerca de los riesgos potenciales por el tipo de procedimiento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o tratamiento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a realizar, explicando en forma detallada y siendo el proveedor responsable de la firma del consentimiento informado.  Una copia de estos documentos debe remitirse a la Unidad de Archivo Clínico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de la CSBP.</w:t>
            </w:r>
          </w:p>
          <w:p w14:paraId="11745BCB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168" w:type="pct"/>
            <w:vAlign w:val="center"/>
            <w:hideMark/>
          </w:tcPr>
          <w:p w14:paraId="37F230E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614B8DB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A88D0B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5DBAF20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31705E7" w14:textId="77777777" w:rsidTr="00D12858">
        <w:trPr>
          <w:trHeight w:val="1931"/>
        </w:trPr>
        <w:tc>
          <w:tcPr>
            <w:tcW w:w="441" w:type="pct"/>
            <w:vMerge/>
            <w:vAlign w:val="center"/>
            <w:hideMark/>
          </w:tcPr>
          <w:p w14:paraId="14A2046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268FE160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En caso de que por algún motivo de fuerza mayor o caso fortuito el servicio sea interrumpido temporalmente de manera no programada, el proponente adjudicado debe garantizar a la CSBP la continuidad en la prestación del servicio de forma inmediata en un máximo de 24 horas; pudiendo comprarse servicios externos de otro proveedor externo que brinde servicios de similar calidad y que sea de aceptación de la CSBP (costo que será asumido por el proveedor).</w:t>
            </w:r>
          </w:p>
        </w:tc>
        <w:tc>
          <w:tcPr>
            <w:tcW w:w="1168" w:type="pct"/>
            <w:vAlign w:val="center"/>
            <w:hideMark/>
          </w:tcPr>
          <w:p w14:paraId="78C5E04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5A3B3EF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DEC7FB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64EBBF4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02500E22" w14:textId="77777777" w:rsidTr="00D12858">
        <w:trPr>
          <w:trHeight w:val="1687"/>
        </w:trPr>
        <w:tc>
          <w:tcPr>
            <w:tcW w:w="441" w:type="pct"/>
            <w:vMerge/>
            <w:vAlign w:val="center"/>
          </w:tcPr>
          <w:p w14:paraId="654A3E57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</w:tcPr>
          <w:p w14:paraId="6C467E1F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En caso de que el Proveedor contratado requiera suspender la atención de manera programada, debe ser por causas de fuerza mayor o debidamente justificadas, deberá comunicar esta situación a Jefatura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de Policonsultorio, Dirección de Clínica o en última instancia Jefatura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Médica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mediante nota escrita con una antelación mínima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siete (7) días calendario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168" w:type="pct"/>
            <w:vAlign w:val="center"/>
          </w:tcPr>
          <w:p w14:paraId="6761686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1EEEAB5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4530928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</w:tcPr>
          <w:p w14:paraId="7372486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195C72D7" w14:textId="77777777" w:rsidTr="00D12858">
        <w:trPr>
          <w:trHeight w:val="864"/>
        </w:trPr>
        <w:tc>
          <w:tcPr>
            <w:tcW w:w="441" w:type="pct"/>
            <w:vMerge/>
            <w:vAlign w:val="center"/>
            <w:hideMark/>
          </w:tcPr>
          <w:p w14:paraId="543ACDB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6EF3F659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Esta suspensión temporal del servicio no podrá extenderse por más de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siete (7)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días calendario, sujeto a penalidades para el proponente adjudicado.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(revisar acápite multas por incumplimiento.)</w:t>
            </w:r>
          </w:p>
        </w:tc>
        <w:tc>
          <w:tcPr>
            <w:tcW w:w="1168" w:type="pct"/>
            <w:noWrap/>
            <w:vAlign w:val="center"/>
            <w:hideMark/>
          </w:tcPr>
          <w:p w14:paraId="203E9CA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1D0BC6B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67D27E5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1144D99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9D271F1" w14:textId="77777777" w:rsidTr="00D12858">
        <w:trPr>
          <w:trHeight w:val="588"/>
        </w:trPr>
        <w:tc>
          <w:tcPr>
            <w:tcW w:w="441" w:type="pct"/>
            <w:vMerge/>
            <w:vAlign w:val="center"/>
            <w:hideMark/>
          </w:tcPr>
          <w:p w14:paraId="0AAE54B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noWrap/>
            <w:vAlign w:val="center"/>
            <w:hideMark/>
          </w:tcPr>
          <w:p w14:paraId="5CF3885A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La CSBP se reserva el derecho de auditar los servicios, informes y cumplimiento de condiciones.</w:t>
            </w:r>
          </w:p>
        </w:tc>
        <w:tc>
          <w:tcPr>
            <w:tcW w:w="1168" w:type="pct"/>
            <w:noWrap/>
            <w:vAlign w:val="center"/>
            <w:hideMark/>
          </w:tcPr>
          <w:p w14:paraId="05C2C92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1CAC8D1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2AD07E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6315791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0CC58F1C" w14:textId="77777777" w:rsidTr="00D12858">
        <w:trPr>
          <w:trHeight w:val="2341"/>
        </w:trPr>
        <w:tc>
          <w:tcPr>
            <w:tcW w:w="441" w:type="pct"/>
            <w:vMerge w:val="restart"/>
            <w:shd w:val="clear" w:color="000000" w:fill="D5DFFF"/>
            <w:textDirection w:val="btLr"/>
            <w:vAlign w:val="center"/>
            <w:hideMark/>
          </w:tcPr>
          <w:p w14:paraId="296A128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Multas por incumplimiento</w:t>
            </w:r>
          </w:p>
        </w:tc>
        <w:tc>
          <w:tcPr>
            <w:tcW w:w="2024" w:type="pct"/>
            <w:vAlign w:val="center"/>
            <w:hideMark/>
          </w:tcPr>
          <w:p w14:paraId="6556898E" w14:textId="77777777" w:rsidR="00616D1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Se aplicará una multa del 0.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%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(Por evento)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del monto mensual a pagarse, por incumplimien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to, según el siguiente detalle:</w:t>
            </w:r>
          </w:p>
          <w:p w14:paraId="43E800BA" w14:textId="77777777" w:rsidR="00616D16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incumplimiento de la programación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y atención de los pacientes de consulta externa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seguimiento de indicaciones médicas y realización de los servicios solicitados por la CSBP.</w:t>
            </w:r>
          </w:p>
          <w:p w14:paraId="3670A7E1" w14:textId="77777777" w:rsidR="00616D16" w:rsidRPr="00295857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Cuando no registre los datos requeridos en nuestro sistema SAMI y expediente clínico físico de acuerdo a formatos vigentes en la CSBP.</w:t>
            </w:r>
          </w:p>
        </w:tc>
        <w:tc>
          <w:tcPr>
            <w:tcW w:w="1168" w:type="pct"/>
            <w:noWrap/>
            <w:vAlign w:val="center"/>
            <w:hideMark/>
          </w:tcPr>
          <w:p w14:paraId="1AE5211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6332DAE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3104933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1790101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1289932A" w14:textId="77777777" w:rsidTr="00D12858">
        <w:trPr>
          <w:trHeight w:val="273"/>
        </w:trPr>
        <w:tc>
          <w:tcPr>
            <w:tcW w:w="441" w:type="pct"/>
            <w:vMerge/>
            <w:shd w:val="clear" w:color="000000" w:fill="D5DFFF"/>
            <w:textDirection w:val="btLr"/>
            <w:vAlign w:val="center"/>
          </w:tcPr>
          <w:p w14:paraId="120FCF5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</w:tcPr>
          <w:p w14:paraId="0392BA04" w14:textId="77777777" w:rsidR="00616D16" w:rsidRPr="00B437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Se aplicará una multa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%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(Por evento)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del monto mensual a pagarse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en los siguientes casos:</w:t>
            </w:r>
          </w:p>
          <w:p w14:paraId="2EF6EAC5" w14:textId="77777777" w:rsidR="00616D16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Cuando el profesional adjudicado no restablezca dentro de las 24 horas el servicio por algún motivo de fuerza mayor o caso fortuito, que el servicio sea interrumpido temporalmente.</w:t>
            </w:r>
          </w:p>
          <w:p w14:paraId="51994DB3" w14:textId="77777777" w:rsidR="00616D16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Cuando la suspensión temporal programada del servicio se extienda por más de 7 días calendario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(3%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monto mensual a pagarse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por día de retraso)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0146A678" w14:textId="77777777" w:rsidR="00616D16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Retraso en la entrega de resultados del informe médico de atención regular o emergencia/urgencia, según corresponda, a partir del primer día de retraso.</w:t>
            </w:r>
          </w:p>
          <w:p w14:paraId="0E6D064A" w14:textId="77777777" w:rsidR="00616D16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Si el medico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se retrasará a la atención de pacientes por más de 30 minutos en un mismo día o por más de 2 horas durante el mismo mes a pagar, si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 aviso previo como se estipula en párrafos precedentes</w:t>
            </w:r>
          </w:p>
          <w:p w14:paraId="0796FD4F" w14:textId="77777777" w:rsidR="00616D16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Incumplir con la confidencialidad sobre información médica de nuestra población asegurada.</w:t>
            </w:r>
          </w:p>
          <w:p w14:paraId="4680760F" w14:textId="77777777" w:rsidR="00616D16" w:rsidRPr="00B4379D" w:rsidRDefault="00616D16" w:rsidP="00AE7A3A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No comunicar de manera oportuna los hallazgos de emergencia o urgencia a la CSBP.</w:t>
            </w:r>
          </w:p>
          <w:p w14:paraId="493E020A" w14:textId="77777777" w:rsidR="00616D16" w:rsidRPr="00957EEB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Retraso por más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tres (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)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h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oras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para acudir a una interconsulta de emergencia.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(siempre y cuando este fuera de su horario de atención de consulta externa).</w:t>
            </w:r>
          </w:p>
        </w:tc>
        <w:tc>
          <w:tcPr>
            <w:tcW w:w="1168" w:type="pct"/>
            <w:noWrap/>
            <w:vAlign w:val="center"/>
          </w:tcPr>
          <w:p w14:paraId="6AE1210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59BD233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47FD0A2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</w:tcPr>
          <w:p w14:paraId="517BB989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0D30D1D6" w14:textId="77777777" w:rsidTr="00D12858">
        <w:trPr>
          <w:trHeight w:val="1133"/>
        </w:trPr>
        <w:tc>
          <w:tcPr>
            <w:tcW w:w="441" w:type="pct"/>
            <w:vMerge/>
            <w:vAlign w:val="center"/>
            <w:hideMark/>
          </w:tcPr>
          <w:p w14:paraId="42DF764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  <w:hideMark/>
          </w:tcPr>
          <w:p w14:paraId="11C9F264" w14:textId="77777777" w:rsidR="00616D1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Se aplicará una multa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5% del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monto mensual a pagarse,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en el siguiente caso:</w:t>
            </w:r>
          </w:p>
          <w:p w14:paraId="0B64A353" w14:textId="77777777" w:rsidR="00616D16" w:rsidRPr="00957EEB" w:rsidRDefault="00616D16" w:rsidP="00AE7A3A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Si el medico faltara a la consulta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completa de seis (6) horas,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sin avi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so previo como se estipula en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párrafos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precedentes</w:t>
            </w:r>
          </w:p>
        </w:tc>
        <w:tc>
          <w:tcPr>
            <w:tcW w:w="1168" w:type="pct"/>
            <w:noWrap/>
            <w:vAlign w:val="center"/>
            <w:hideMark/>
          </w:tcPr>
          <w:p w14:paraId="2EDA551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08FEEDBC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36F2F66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21E299B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1ADED871" w14:textId="77777777" w:rsidTr="00D12858">
        <w:trPr>
          <w:trHeight w:val="1377"/>
        </w:trPr>
        <w:tc>
          <w:tcPr>
            <w:tcW w:w="441" w:type="pct"/>
            <w:vMerge/>
            <w:vAlign w:val="center"/>
          </w:tcPr>
          <w:p w14:paraId="24EEC0F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vAlign w:val="center"/>
          </w:tcPr>
          <w:p w14:paraId="766E2689" w14:textId="77777777" w:rsidR="00616D16" w:rsidRPr="00F23D8C" w:rsidRDefault="00616D16" w:rsidP="00AE7A3A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En caso de incumplimiento injustificado del servicio por parte del proveedor, la CSBP podrá llevar a sus asegurados con otro Servicio similar y cobrar al profesional la diferencia existente entre el monto pagado por la CSBP y el monto adjudicado.</w:t>
            </w:r>
          </w:p>
        </w:tc>
        <w:tc>
          <w:tcPr>
            <w:tcW w:w="1168" w:type="pct"/>
            <w:noWrap/>
            <w:vAlign w:val="center"/>
          </w:tcPr>
          <w:p w14:paraId="7AC94F4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17F42EC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0DB3D1EE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</w:tcPr>
          <w:p w14:paraId="4689431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4793FBF5" w14:textId="77777777" w:rsidTr="00D12858">
        <w:trPr>
          <w:trHeight w:val="1064"/>
        </w:trPr>
        <w:tc>
          <w:tcPr>
            <w:tcW w:w="441" w:type="pct"/>
            <w:vMerge/>
            <w:vAlign w:val="center"/>
            <w:hideMark/>
          </w:tcPr>
          <w:p w14:paraId="722224C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024" w:type="pct"/>
            <w:noWrap/>
            <w:vAlign w:val="center"/>
            <w:hideMark/>
          </w:tcPr>
          <w:p w14:paraId="22EA4D00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Para que la CSBP proceda con la cancelación del servicio, el proveedor deb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 presentar en forma mensual informe con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detalle de los pacientes atendidos de acuerdo a formato de la CSBP. El fiscal de servicio revisará la documentación y tras su conformidad se solicitará la emisión de la factura correspondiente hasta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día veinte (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)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de cada mes.</w:t>
            </w:r>
          </w:p>
        </w:tc>
        <w:tc>
          <w:tcPr>
            <w:tcW w:w="1168" w:type="pct"/>
            <w:noWrap/>
            <w:vAlign w:val="center"/>
            <w:hideMark/>
          </w:tcPr>
          <w:p w14:paraId="1198B6F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2AB003E3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  <w:hideMark/>
          </w:tcPr>
          <w:p w14:paraId="3D91F35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  <w:hideMark/>
          </w:tcPr>
          <w:p w14:paraId="2331C65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2690A77A" w14:textId="77777777" w:rsidTr="00D12858">
        <w:trPr>
          <w:trHeight w:val="1609"/>
        </w:trPr>
        <w:tc>
          <w:tcPr>
            <w:tcW w:w="441" w:type="pct"/>
            <w:shd w:val="clear" w:color="000000" w:fill="D5DFFF"/>
            <w:textDirection w:val="btLr"/>
            <w:vAlign w:val="center"/>
            <w:hideMark/>
          </w:tcPr>
          <w:p w14:paraId="1335D0DB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Forma de Pago</w:t>
            </w:r>
          </w:p>
        </w:tc>
        <w:tc>
          <w:tcPr>
            <w:tcW w:w="2024" w:type="pct"/>
            <w:vAlign w:val="center"/>
          </w:tcPr>
          <w:p w14:paraId="129A15C9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851C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Para que la CSBP proceda con la cancelación del servicio (Monto Fijo), el proveedor debe presentar en forma mensual informe con detalle de los pacientes atendidos de acuerdo a formato de la CSBP. El fiscal de servicio revisará la documentación y tras su conformidad se solicitará la emisión de la factura correspondiente hasta el día veinte (20) de cada mes.</w:t>
            </w:r>
          </w:p>
        </w:tc>
        <w:tc>
          <w:tcPr>
            <w:tcW w:w="1168" w:type="pct"/>
            <w:noWrap/>
            <w:vAlign w:val="center"/>
          </w:tcPr>
          <w:p w14:paraId="3C428AA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5FCDD8D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89" w:type="pct"/>
            <w:noWrap/>
            <w:vAlign w:val="bottom"/>
          </w:tcPr>
          <w:p w14:paraId="7704CEC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89" w:type="pct"/>
            <w:noWrap/>
            <w:vAlign w:val="bottom"/>
          </w:tcPr>
          <w:p w14:paraId="0E7E83B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</w:tbl>
    <w:p w14:paraId="1675C78B" w14:textId="77777777" w:rsidR="00616D16" w:rsidRDefault="00616D16" w:rsidP="00616D16">
      <w:pPr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3438"/>
        <w:gridCol w:w="1687"/>
        <w:gridCol w:w="872"/>
        <w:gridCol w:w="1192"/>
        <w:gridCol w:w="1506"/>
      </w:tblGrid>
      <w:tr w:rsidR="00616D16" w:rsidRPr="00045631" w14:paraId="7C8D337E" w14:textId="77777777" w:rsidTr="00AE7A3A">
        <w:trPr>
          <w:trHeight w:val="448"/>
        </w:trPr>
        <w:tc>
          <w:tcPr>
            <w:tcW w:w="2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4D944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E14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Para ser llenado por el Proponente</w:t>
            </w: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C63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Para la calificación de la entidad</w:t>
            </w:r>
          </w:p>
        </w:tc>
      </w:tr>
      <w:tr w:rsidR="00616D16" w:rsidRPr="00045631" w14:paraId="76E83A1C" w14:textId="77777777" w:rsidTr="00AE7A3A">
        <w:trPr>
          <w:trHeight w:val="769"/>
        </w:trPr>
        <w:tc>
          <w:tcPr>
            <w:tcW w:w="2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vAlign w:val="center"/>
            <w:hideMark/>
          </w:tcPr>
          <w:p w14:paraId="4FFD717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REQUERIMIENTOS BASICOS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vAlign w:val="center"/>
            <w:hideMark/>
          </w:tcPr>
          <w:p w14:paraId="48F5E1E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CARACTERISTICAS DE LA PROPUESTA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noWrap/>
            <w:vAlign w:val="center"/>
            <w:hideMark/>
          </w:tcPr>
          <w:p w14:paraId="1BE748CF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CUMPLE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noWrap/>
            <w:vAlign w:val="center"/>
            <w:hideMark/>
          </w:tcPr>
          <w:p w14:paraId="12E0FF6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NO CUMPLE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vAlign w:val="center"/>
            <w:hideMark/>
          </w:tcPr>
          <w:p w14:paraId="5CB2A97F" w14:textId="77777777" w:rsidR="00616D16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Observaciones</w:t>
            </w:r>
          </w:p>
          <w:p w14:paraId="4D1D44E1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(especificar porque no cumple)</w:t>
            </w:r>
          </w:p>
        </w:tc>
      </w:tr>
      <w:tr w:rsidR="00616D16" w:rsidRPr="00045631" w14:paraId="20C7C1FB" w14:textId="77777777" w:rsidTr="00AE7A3A">
        <w:trPr>
          <w:cantSplit/>
          <w:trHeight w:val="191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textDirection w:val="btLr"/>
            <w:vAlign w:val="center"/>
            <w:hideMark/>
          </w:tcPr>
          <w:p w14:paraId="460A4439" w14:textId="77777777" w:rsidR="00616D16" w:rsidRPr="00045631" w:rsidRDefault="00616D16" w:rsidP="00AE7A3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Experiencia especifica del servicio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8E2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El proponente, como profesional independiente, debe contar un mínimo de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experiencia de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12 meses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brindando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el servicio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asistencial en </w:t>
            </w:r>
            <w:r w:rsidRPr="0084520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Psiquiatría</w:t>
            </w:r>
            <w:r w:rsidRPr="00845209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en instituciones de salud público y/o de la seguridad social y/o Instituciones Privadas,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acredita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dos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con la presentación de documentos de respaldo co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 ser: Certificados de trabajo, contratos y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acta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 de conformidad del servicio.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2856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5AF5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629D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F36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1313FEE2" w14:textId="77777777" w:rsidTr="00AE7A3A">
        <w:trPr>
          <w:trHeight w:val="4677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textDirection w:val="btLr"/>
            <w:vAlign w:val="bottom"/>
            <w:hideMark/>
          </w:tcPr>
          <w:p w14:paraId="2A6989AF" w14:textId="77777777" w:rsidR="00616D16" w:rsidRPr="00045631" w:rsidRDefault="00616D16" w:rsidP="00AE7A3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Personal profesional mínimamente requerido</w:t>
            </w: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(Adjuntar copias simples de la documentación de respaldo; los originales se requerirán en caso de adjudicación)</w:t>
            </w: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</w: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CDB3" w14:textId="77777777" w:rsidR="00616D1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pt-PT" w:eastAsia="es-BO"/>
              </w:rPr>
              <w:t>M</w:t>
            </w:r>
            <w:r w:rsidRPr="00D5209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pt-PT" w:eastAsia="es-BO"/>
              </w:rPr>
              <w:t xml:space="preserve">édico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en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pt-PT" w:eastAsia="es-BO"/>
              </w:rPr>
              <w:t>Psiquiatría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 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>1. Título Académico de Médico Cirujano.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>2. Título Provisión Nacional de Médico Cirujano.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 xml:space="preserve">3. Título de Especialista en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pt-PT" w:eastAsia="es-BO"/>
              </w:rPr>
              <w:t>Psiquiatría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 otorgado y/o revalidado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 por el Colegio Médico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 xml:space="preserve">4. Acreditar experiencia general de mínimo 3 años. 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. Acreditar experiencia en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especialidad 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 mínimo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año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(Respalda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dos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)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Matricula del Ministerio de Salud y Deportes.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 Currículo Vitae debidamente documentado</w:t>
            </w:r>
          </w:p>
          <w:p w14:paraId="31871EAD" w14:textId="77777777" w:rsidR="00616D1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8.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Numero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de Identificación Tributaria (NIT)</w:t>
            </w:r>
          </w:p>
          <w:p w14:paraId="27B093BD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Fotocopia simple </w:t>
            </w:r>
            <w:r w:rsidRPr="00C01446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(En caso de adjudicarse presentara originales para verificación)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78AD" w14:textId="77777777" w:rsidR="00616D16" w:rsidRDefault="00616D16" w:rsidP="00AE7A3A">
            <w:pPr>
              <w:jc w:val="center"/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2.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3.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4.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5.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6.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7.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8.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</w:p>
          <w:p w14:paraId="44C25578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C784" w14:textId="77777777" w:rsidR="00616D16" w:rsidRDefault="00616D16" w:rsidP="00AE7A3A">
            <w:pPr>
              <w:jc w:val="center"/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2.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3.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4.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5.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6.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7.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8.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</w:p>
          <w:p w14:paraId="6BD3F482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0C3F" w14:textId="77777777" w:rsidR="00616D16" w:rsidRDefault="00616D16" w:rsidP="00AE7A3A">
            <w:pPr>
              <w:jc w:val="center"/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2.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3.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4.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5.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6.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7.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8.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val="es-BO" w:eastAsia="es-BO"/>
              </w:rPr>
              <w:t>☐</w:t>
            </w:r>
          </w:p>
          <w:p w14:paraId="75DAB1D0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6C1A" w14:textId="77777777" w:rsidR="00616D16" w:rsidRPr="00045631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045631" w14:paraId="2CB1A80C" w14:textId="77777777" w:rsidTr="00AE7A3A">
        <w:trPr>
          <w:trHeight w:val="3108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FF"/>
            <w:textDirection w:val="btLr"/>
            <w:vAlign w:val="bottom"/>
          </w:tcPr>
          <w:p w14:paraId="0125EAFD" w14:textId="77777777" w:rsidR="00616D16" w:rsidRDefault="00616D16" w:rsidP="00AE7A3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lastRenderedPageBreak/>
              <w:t>HABILIDADES PPROFESIONALES Y CLÍNICAS</w:t>
            </w:r>
          </w:p>
          <w:p w14:paraId="26B498F2" w14:textId="77777777" w:rsidR="00616D16" w:rsidRPr="00045631" w:rsidRDefault="00616D16" w:rsidP="00AE7A3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35C2" w14:textId="77777777" w:rsidR="00616D16" w:rsidRDefault="00616D16" w:rsidP="00AE7A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  <w:t>1.- Capacidad de Trabajo en Equipo (equipo de Salud Mental; equipo interdisciplinario)</w:t>
            </w:r>
          </w:p>
          <w:p w14:paraId="61874182" w14:textId="77777777" w:rsidR="00616D16" w:rsidRDefault="00616D16" w:rsidP="00AE7A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</w:pPr>
          </w:p>
          <w:p w14:paraId="1CE8FB5C" w14:textId="77777777" w:rsidR="00616D16" w:rsidRDefault="00616D16" w:rsidP="00AE7A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  <w:t>2.- Capacidad de Trabajo Bajo Presión</w:t>
            </w:r>
          </w:p>
          <w:p w14:paraId="30FFB7D0" w14:textId="77777777" w:rsidR="00616D16" w:rsidRDefault="00616D16" w:rsidP="00AE7A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  <w:t>(manejo de pacientes con trastornos severos o situaciones de crisis)</w:t>
            </w:r>
          </w:p>
          <w:p w14:paraId="5D3B73AA" w14:textId="77777777" w:rsidR="00616D16" w:rsidRDefault="00616D16" w:rsidP="00AE7A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</w:pPr>
          </w:p>
          <w:p w14:paraId="4CD11713" w14:textId="77777777" w:rsidR="00616D16" w:rsidRPr="00A87872" w:rsidRDefault="00616D16" w:rsidP="00AE7A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BO" w:eastAsia="es-BO"/>
              </w:rPr>
              <w:t>3.- Se valorará formación en diferentes subespecialidades psiquiátricas como manejo en terapia de pareja o familiar, manejo en terapia cognitivo conductual u otras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1756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F325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8F0F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70A44" w14:textId="77777777" w:rsidR="00616D16" w:rsidRPr="00045631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</w:tbl>
    <w:p w14:paraId="3688A9EE" w14:textId="77777777" w:rsidR="00616D16" w:rsidRDefault="00616D16" w:rsidP="00616D16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33EBD392" w14:textId="77777777" w:rsidR="00616D16" w:rsidRDefault="00616D16" w:rsidP="00616D16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79206625" w14:textId="77777777" w:rsidR="00616D16" w:rsidRDefault="00616D16" w:rsidP="00616D16">
      <w:p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3213"/>
        <w:gridCol w:w="1435"/>
        <w:gridCol w:w="1687"/>
        <w:gridCol w:w="1685"/>
      </w:tblGrid>
      <w:tr w:rsidR="00616D16" w:rsidRPr="00A5164F" w14:paraId="52111760" w14:textId="77777777" w:rsidTr="00AE7A3A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DFFF"/>
            <w:noWrap/>
            <w:vAlign w:val="bottom"/>
            <w:hideMark/>
          </w:tcPr>
          <w:p w14:paraId="6AFB9F09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REQUISITOS CALIFICABLES DEL SERVICIO</w:t>
            </w:r>
          </w:p>
        </w:tc>
      </w:tr>
      <w:tr w:rsidR="00616D16" w:rsidRPr="00A5164F" w14:paraId="37DEFC2F" w14:textId="77777777" w:rsidTr="00AE7A3A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4BAA87F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EVALUACION TÉCNICA</w:t>
            </w:r>
          </w:p>
        </w:tc>
      </w:tr>
      <w:tr w:rsidR="00616D16" w:rsidRPr="00A5164F" w14:paraId="6AFA0455" w14:textId="77777777" w:rsidTr="00AE7A3A">
        <w:trPr>
          <w:trHeight w:val="380"/>
        </w:trPr>
        <w:tc>
          <w:tcPr>
            <w:tcW w:w="32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07D6E38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A1755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Para ser llenado por el Proponente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E128A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Para la calificación de la entidad</w:t>
            </w:r>
          </w:p>
        </w:tc>
      </w:tr>
      <w:tr w:rsidR="00616D16" w:rsidRPr="00A5164F" w14:paraId="0E785D66" w14:textId="77777777" w:rsidTr="00AE7A3A">
        <w:trPr>
          <w:trHeight w:val="876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bottom"/>
            <w:hideMark/>
          </w:tcPr>
          <w:p w14:paraId="148526AB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CRITERIO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53293647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DETALLE/ REQUISITO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bottom"/>
            <w:hideMark/>
          </w:tcPr>
          <w:p w14:paraId="6F14188F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PUNTAJE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 xml:space="preserve"> MÁXIMO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70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70FF0CD3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CARACTERÍSTICAS DE LA PROPUESTA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039BE3A2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OBSERVACIONES/ CALIFICACIÓN</w:t>
            </w:r>
          </w:p>
        </w:tc>
      </w:tr>
      <w:tr w:rsidR="00616D16" w:rsidRPr="00A5164F" w14:paraId="3A2206A8" w14:textId="77777777" w:rsidTr="00AE7A3A">
        <w:trPr>
          <w:trHeight w:val="1987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3AA3D797" w14:textId="77777777" w:rsidR="00616D16" w:rsidRPr="00D5209D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Prestación del servicio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(Adjuntar documentación de respaldo)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84E9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  <w:p w14:paraId="2201BC4F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Servicios similares a instituciones públicas o seguridad social </w:t>
            </w:r>
          </w:p>
          <w:p w14:paraId="37A1D820" w14:textId="77777777" w:rsidR="00616D16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documentado con certificados de trabajo, actas de conformidad o contratos.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• Publica= 4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• Seguridad Social = 4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•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Privado: 2 puntos</w:t>
            </w:r>
          </w:p>
          <w:p w14:paraId="56ED0AA8" w14:textId="77777777" w:rsidR="00616D16" w:rsidRPr="00295857" w:rsidRDefault="00616D16" w:rsidP="00AE7A3A">
            <w:pPr>
              <w:pStyle w:val="Prrafodelista"/>
              <w:numPr>
                <w:ilvl w:val="0"/>
                <w:numId w:val="4"/>
              </w:numPr>
              <w:ind w:left="495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Todos = 10 puntos</w:t>
            </w:r>
          </w:p>
          <w:p w14:paraId="5EBEB05D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B7C0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2407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1143C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A5164F" w14:paraId="309BDFCA" w14:textId="77777777" w:rsidTr="00AE7A3A">
        <w:trPr>
          <w:trHeight w:val="1164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46663219" w14:textId="77777777" w:rsidR="00616D16" w:rsidRPr="00D5209D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Años de experiencia específica de especialidad del profesional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(Adjuntar documentación de respaldo)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C578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• Mayor a 1 año hasta 1 año 11 meses = 5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 xml:space="preserve">• De 2 a 3 </w:t>
            </w:r>
            <w:proofErr w:type="gramStart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años  =</w:t>
            </w:r>
            <w:proofErr w:type="gramEnd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10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• ≥3 años = 15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(documentado con certificados de trabajo)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6502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475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C112E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A5164F" w14:paraId="78129CFD" w14:textId="77777777" w:rsidTr="00AE7A3A">
        <w:trPr>
          <w:trHeight w:val="1224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66E50632" w14:textId="77777777" w:rsidR="00616D16" w:rsidRPr="00D5209D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Otra formación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A6BE" w14:textId="77777777" w:rsidR="00616D16" w:rsidRPr="00D5209D" w:rsidRDefault="00616D16" w:rsidP="00AE7A3A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Manejo en Terapia de pareja y/o familiar (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certificado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 </w:t>
            </w:r>
            <w:proofErr w:type="spellStart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pts</w:t>
            </w:r>
            <w:proofErr w:type="spellEnd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)</w:t>
            </w:r>
          </w:p>
          <w:p w14:paraId="54A8CD85" w14:textId="77777777" w:rsidR="00616D16" w:rsidRPr="00D5209D" w:rsidRDefault="00616D16" w:rsidP="00AE7A3A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Manejo en Terapia cognitivo conductual (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certificado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 </w:t>
            </w:r>
            <w:proofErr w:type="spellStart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pts</w:t>
            </w:r>
            <w:proofErr w:type="spellEnd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)</w:t>
            </w:r>
          </w:p>
          <w:p w14:paraId="6AE142F4" w14:textId="77777777" w:rsidR="00616D16" w:rsidRPr="00D5209D" w:rsidRDefault="00616D16" w:rsidP="00AE7A3A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Otra subespecialidad (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certificadas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 </w:t>
            </w:r>
            <w:proofErr w:type="spellStart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pts</w:t>
            </w:r>
            <w:proofErr w:type="spellEnd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6A19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2ACE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005FD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16D16" w:rsidRPr="00A5164F" w14:paraId="1ABCDA3B" w14:textId="77777777" w:rsidTr="00AE7A3A">
        <w:trPr>
          <w:trHeight w:val="2028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FFF"/>
            <w:vAlign w:val="center"/>
            <w:hideMark/>
          </w:tcPr>
          <w:p w14:paraId="7D1D8D31" w14:textId="77777777" w:rsidR="00616D16" w:rsidRPr="00D5209D" w:rsidRDefault="00616D16" w:rsidP="00AE7A3A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Atención de emergencia y horarios especiales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9798" w14:textId="77777777" w:rsidR="00616D16" w:rsidRPr="00D5209D" w:rsidRDefault="00616D16" w:rsidP="00AE7A3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Atención de emergencia en fines de semana, feriados según modelo de atención de la especialidad.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Con una capacidad de respuesta y atención inmediata.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• NO presenta disponibilidad (Especificar el costo adicional) = 0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br/>
              <w:t>• Ofrece disponibilidad sin costo adicional = 30 puntos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99BB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69FB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6B43A" w14:textId="77777777" w:rsidR="00616D16" w:rsidRPr="00D5209D" w:rsidRDefault="00616D16" w:rsidP="00AE7A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</w:tbl>
    <w:p w14:paraId="5A0CD602" w14:textId="77777777" w:rsidR="00616D16" w:rsidRDefault="00616D16" w:rsidP="00616D16"/>
    <w:p w14:paraId="24BE5A1E" w14:textId="77777777" w:rsidR="00ED5058" w:rsidRPr="00616D16" w:rsidRDefault="00ED5058" w:rsidP="00616D16"/>
    <w:sectPr w:rsidR="00ED5058" w:rsidRPr="00616D16" w:rsidSect="00D12858">
      <w:pgSz w:w="11906" w:h="16838"/>
      <w:pgMar w:top="1417" w:right="70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F5B27"/>
    <w:multiLevelType w:val="hybridMultilevel"/>
    <w:tmpl w:val="594ACD9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C4942"/>
    <w:multiLevelType w:val="hybridMultilevel"/>
    <w:tmpl w:val="3ABA76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5301F"/>
    <w:multiLevelType w:val="hybridMultilevel"/>
    <w:tmpl w:val="856AAFEE"/>
    <w:lvl w:ilvl="0" w:tplc="40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70280C4C"/>
    <w:multiLevelType w:val="hybridMultilevel"/>
    <w:tmpl w:val="DAACA1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8746089">
    <w:abstractNumId w:val="0"/>
  </w:num>
  <w:num w:numId="2" w16cid:durableId="732853946">
    <w:abstractNumId w:val="3"/>
  </w:num>
  <w:num w:numId="3" w16cid:durableId="527914986">
    <w:abstractNumId w:val="1"/>
  </w:num>
  <w:num w:numId="4" w16cid:durableId="479156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DE"/>
    <w:rsid w:val="00036AE5"/>
    <w:rsid w:val="00047118"/>
    <w:rsid w:val="00175D8E"/>
    <w:rsid w:val="001B1B4F"/>
    <w:rsid w:val="001D3C9C"/>
    <w:rsid w:val="00231897"/>
    <w:rsid w:val="002445EE"/>
    <w:rsid w:val="00281775"/>
    <w:rsid w:val="00295857"/>
    <w:rsid w:val="00304407"/>
    <w:rsid w:val="00326A5F"/>
    <w:rsid w:val="003522F7"/>
    <w:rsid w:val="003F11A3"/>
    <w:rsid w:val="00435E57"/>
    <w:rsid w:val="00465952"/>
    <w:rsid w:val="004A2B06"/>
    <w:rsid w:val="004A6185"/>
    <w:rsid w:val="004B5C6E"/>
    <w:rsid w:val="004C2B4D"/>
    <w:rsid w:val="004D23B5"/>
    <w:rsid w:val="004F4D98"/>
    <w:rsid w:val="00500A03"/>
    <w:rsid w:val="00502963"/>
    <w:rsid w:val="00514F2F"/>
    <w:rsid w:val="0055483B"/>
    <w:rsid w:val="00581CDF"/>
    <w:rsid w:val="005A623D"/>
    <w:rsid w:val="005F07F5"/>
    <w:rsid w:val="00601AA8"/>
    <w:rsid w:val="00616D16"/>
    <w:rsid w:val="0064057C"/>
    <w:rsid w:val="00680B24"/>
    <w:rsid w:val="006A211D"/>
    <w:rsid w:val="006E5B95"/>
    <w:rsid w:val="00707C4D"/>
    <w:rsid w:val="007335BC"/>
    <w:rsid w:val="00733805"/>
    <w:rsid w:val="007556D0"/>
    <w:rsid w:val="007560AB"/>
    <w:rsid w:val="007631D1"/>
    <w:rsid w:val="007E3002"/>
    <w:rsid w:val="007E4717"/>
    <w:rsid w:val="00813995"/>
    <w:rsid w:val="00845209"/>
    <w:rsid w:val="00911A44"/>
    <w:rsid w:val="00923F68"/>
    <w:rsid w:val="0094272D"/>
    <w:rsid w:val="00946C98"/>
    <w:rsid w:val="00957EEB"/>
    <w:rsid w:val="009A3738"/>
    <w:rsid w:val="009A48B1"/>
    <w:rsid w:val="009F43DB"/>
    <w:rsid w:val="009F4D4B"/>
    <w:rsid w:val="00A5164F"/>
    <w:rsid w:val="00A700B8"/>
    <w:rsid w:val="00A742FA"/>
    <w:rsid w:val="00A87872"/>
    <w:rsid w:val="00AD4D5B"/>
    <w:rsid w:val="00AD76A5"/>
    <w:rsid w:val="00B13BFA"/>
    <w:rsid w:val="00B37312"/>
    <w:rsid w:val="00B4379D"/>
    <w:rsid w:val="00B928C8"/>
    <w:rsid w:val="00BE1778"/>
    <w:rsid w:val="00C4737E"/>
    <w:rsid w:val="00C71385"/>
    <w:rsid w:val="00CB4618"/>
    <w:rsid w:val="00CD5B78"/>
    <w:rsid w:val="00D12858"/>
    <w:rsid w:val="00D519A9"/>
    <w:rsid w:val="00D5209D"/>
    <w:rsid w:val="00D70859"/>
    <w:rsid w:val="00DA0576"/>
    <w:rsid w:val="00E065BB"/>
    <w:rsid w:val="00E12A5B"/>
    <w:rsid w:val="00E90CE6"/>
    <w:rsid w:val="00ED5058"/>
    <w:rsid w:val="00F23D8C"/>
    <w:rsid w:val="00F646F6"/>
    <w:rsid w:val="00F826DE"/>
    <w:rsid w:val="00F97095"/>
    <w:rsid w:val="00FB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486D"/>
  <w15:chartTrackingRefBased/>
  <w15:docId w15:val="{FE113FE8-4BD3-41D2-A1E5-299B4322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7EEB"/>
    <w:pPr>
      <w:ind w:left="720"/>
      <w:contextualSpacing/>
    </w:pPr>
  </w:style>
  <w:style w:type="table" w:styleId="Tablaconcuadrcula">
    <w:name w:val="Table Grid"/>
    <w:basedOn w:val="Tablanormal"/>
    <w:uiPriority w:val="39"/>
    <w:rsid w:val="009F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6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B7E3C-303F-43A8-A91F-7CCB188D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1826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DANIELA CORDERO VALDIVIA</dc:creator>
  <cp:keywords/>
  <dc:description/>
  <cp:lastModifiedBy>ANA LIZETHE BERNAL ALMANZA</cp:lastModifiedBy>
  <cp:revision>8</cp:revision>
  <dcterms:created xsi:type="dcterms:W3CDTF">2026-06-01T19:06:00Z</dcterms:created>
  <dcterms:modified xsi:type="dcterms:W3CDTF">2026-07-03T16:28:00Z</dcterms:modified>
</cp:coreProperties>
</file>