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DD88" w14:textId="77777777" w:rsidR="00233845" w:rsidRDefault="00233845" w:rsidP="00B51FAC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CB453A" w14:textId="77777777" w:rsidR="00233845" w:rsidRDefault="00233845" w:rsidP="00B51FAC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F0821F" w14:textId="77777777" w:rsidR="005D4C68" w:rsidRDefault="005D4C68" w:rsidP="00B51FAC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5DF5AB" w14:textId="77777777" w:rsidR="00E749C5" w:rsidRDefault="00E749C5" w:rsidP="00B51FAC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C289A6" w14:textId="51F0F118" w:rsidR="0089232A" w:rsidRPr="00D440F2" w:rsidRDefault="0089232A" w:rsidP="00B51FAC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b/>
          <w:bCs/>
          <w:color w:val="000000"/>
          <w:sz w:val="22"/>
          <w:szCs w:val="22"/>
        </w:rPr>
        <w:t>ACTA DE REUNIÓN DE ACLARACIÓN</w:t>
      </w:r>
    </w:p>
    <w:p w14:paraId="40277002" w14:textId="7B94618C" w:rsidR="0089232A" w:rsidRPr="00D440F2" w:rsidRDefault="001C56D4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CONTRATO MARCO</w:t>
      </w:r>
      <w:r w:rsidR="0089232A" w:rsidRPr="00D440F2">
        <w:rPr>
          <w:rFonts w:ascii="Arial" w:hAnsi="Arial" w:cs="Arial"/>
          <w:b/>
          <w:bCs/>
          <w:sz w:val="22"/>
          <w:szCs w:val="22"/>
        </w:rPr>
        <w:t xml:space="preserve"> </w:t>
      </w:r>
      <w:r w:rsidR="008D1A94">
        <w:rPr>
          <w:rFonts w:ascii="Arial" w:hAnsi="Arial" w:cs="Arial"/>
          <w:b/>
          <w:bCs/>
          <w:sz w:val="22"/>
          <w:szCs w:val="22"/>
        </w:rPr>
        <w:t>LP</w:t>
      </w:r>
      <w:r>
        <w:rPr>
          <w:rFonts w:ascii="Arial" w:hAnsi="Arial" w:cs="Arial"/>
          <w:b/>
          <w:bCs/>
          <w:sz w:val="22"/>
          <w:szCs w:val="22"/>
        </w:rPr>
        <w:t>-CMA</w:t>
      </w:r>
      <w:r w:rsidR="0089232A" w:rsidRPr="00D440F2">
        <w:rPr>
          <w:rFonts w:ascii="Arial" w:hAnsi="Arial" w:cs="Arial"/>
          <w:b/>
          <w:bCs/>
          <w:sz w:val="22"/>
          <w:szCs w:val="22"/>
        </w:rPr>
        <w:t>-00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89232A" w:rsidRPr="00D440F2">
        <w:rPr>
          <w:rFonts w:ascii="Arial" w:hAnsi="Arial" w:cs="Arial"/>
          <w:b/>
          <w:bCs/>
          <w:sz w:val="22"/>
          <w:szCs w:val="22"/>
        </w:rPr>
        <w:t>-202</w:t>
      </w:r>
      <w:r w:rsidR="00AA245F">
        <w:rPr>
          <w:rFonts w:ascii="Arial" w:hAnsi="Arial" w:cs="Arial"/>
          <w:b/>
          <w:bCs/>
          <w:sz w:val="22"/>
          <w:szCs w:val="22"/>
        </w:rPr>
        <w:t>6</w:t>
      </w:r>
    </w:p>
    <w:p w14:paraId="4400DA3D" w14:textId="77777777" w:rsidR="0089232A" w:rsidRPr="00D440F2" w:rsidRDefault="0089232A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0D4B8FB" w14:textId="77777777" w:rsidR="001C56D4" w:rsidRPr="001C56D4" w:rsidRDefault="001C56D4" w:rsidP="001C56D4">
      <w:pPr>
        <w:pStyle w:val="Document1"/>
        <w:keepNext w:val="0"/>
        <w:keepLines w:val="0"/>
        <w:suppressAutoHyphens w:val="0"/>
        <w:jc w:val="center"/>
        <w:rPr>
          <w:rStyle w:val="Hipervnculo"/>
          <w:rFonts w:asciiTheme="minorHAnsi" w:eastAsiaTheme="minorEastAsia" w:hAnsiTheme="minorHAnsi" w:cs="Arial"/>
          <w:b/>
          <w:snapToGrid/>
          <w:color w:val="0070C0"/>
          <w:sz w:val="32"/>
          <w:szCs w:val="32"/>
          <w:lang w:val="es-BO" w:eastAsia="es-BO"/>
        </w:rPr>
      </w:pPr>
      <w:proofErr w:type="gramStart"/>
      <w:r w:rsidRPr="001C56D4">
        <w:rPr>
          <w:rStyle w:val="Hipervnculo"/>
          <w:rFonts w:asciiTheme="minorHAnsi" w:eastAsiaTheme="minorEastAsia" w:hAnsiTheme="minorHAnsi" w:cs="Arial"/>
          <w:b/>
          <w:snapToGrid/>
          <w:color w:val="0070C0"/>
          <w:sz w:val="32"/>
          <w:szCs w:val="32"/>
          <w:lang w:val="es-BO" w:eastAsia="es-BO"/>
        </w:rPr>
        <w:t>“</w:t>
      </w:r>
      <w:r w:rsidRPr="001C56D4">
        <w:rPr>
          <w:rFonts w:ascii="Segoe UI" w:hAnsi="Segoe UI" w:cs="Segoe UI"/>
          <w:snapToGrid/>
          <w:color w:val="4A4F59"/>
          <w:sz w:val="32"/>
          <w:szCs w:val="32"/>
          <w:shd w:val="clear" w:color="auto" w:fill="FFFFFF"/>
          <w:lang w:val="es-ES" w:eastAsia="en-US"/>
        </w:rPr>
        <w:t xml:space="preserve"> </w:t>
      </w:r>
      <w:r w:rsidRPr="001C56D4">
        <w:rPr>
          <w:rFonts w:asciiTheme="minorHAnsi" w:eastAsiaTheme="minorEastAsia" w:hAnsiTheme="minorHAnsi" w:cs="Arial"/>
          <w:b/>
          <w:snapToGrid/>
          <w:color w:val="0070C0"/>
          <w:sz w:val="32"/>
          <w:szCs w:val="32"/>
          <w:u w:val="single"/>
          <w:lang w:val="es-ES" w:eastAsia="es-BO"/>
        </w:rPr>
        <w:t>SERVICIOS</w:t>
      </w:r>
      <w:proofErr w:type="gramEnd"/>
      <w:r w:rsidRPr="001C56D4">
        <w:rPr>
          <w:rFonts w:asciiTheme="minorHAnsi" w:eastAsiaTheme="minorEastAsia" w:hAnsiTheme="minorHAnsi" w:cs="Arial"/>
          <w:b/>
          <w:snapToGrid/>
          <w:color w:val="0070C0"/>
          <w:sz w:val="32"/>
          <w:szCs w:val="32"/>
          <w:u w:val="single"/>
          <w:lang w:val="es-ES" w:eastAsia="es-BO"/>
        </w:rPr>
        <w:t xml:space="preserve"> MEDICOS RECURRENTES POR EVENTO PARA RETINOLOGIA. GLAUCOMATOLOGIA, CIRUGIA DE TORAX, REUMATOLOGIA INFANTIL, ESTUDIOS Y PROCEDIMIENTOS GASTROENTEROLOGICOS Y ESTUDIOS CARDIORESPIRATORIOS</w:t>
      </w:r>
      <w:r w:rsidRPr="001C56D4">
        <w:rPr>
          <w:rStyle w:val="Hipervnculo"/>
          <w:rFonts w:asciiTheme="minorHAnsi" w:eastAsiaTheme="minorEastAsia" w:hAnsiTheme="minorHAnsi" w:cs="Arial"/>
          <w:b/>
          <w:snapToGrid/>
          <w:color w:val="0070C0"/>
          <w:sz w:val="32"/>
          <w:szCs w:val="32"/>
          <w:lang w:val="es-BO" w:eastAsia="es-BO"/>
        </w:rPr>
        <w:t>”</w:t>
      </w:r>
    </w:p>
    <w:p w14:paraId="5F8F565D" w14:textId="74FCECE3" w:rsidR="0089232A" w:rsidRPr="00D440F2" w:rsidRDefault="0089232A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b/>
          <w:bCs/>
          <w:sz w:val="22"/>
          <w:szCs w:val="22"/>
        </w:rPr>
        <w:t>PRIMERA CONVOCATORIA</w:t>
      </w:r>
    </w:p>
    <w:p w14:paraId="18F10E85" w14:textId="77777777" w:rsidR="0089232A" w:rsidRPr="00532502" w:rsidRDefault="0089232A" w:rsidP="0053250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C6CAE5" w14:textId="1458F10D" w:rsidR="0089232A" w:rsidRPr="00532502" w:rsidRDefault="0089232A" w:rsidP="008A72D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32502">
        <w:rPr>
          <w:rFonts w:ascii="Arial" w:hAnsi="Arial" w:cs="Arial"/>
          <w:color w:val="000000"/>
          <w:sz w:val="22"/>
          <w:szCs w:val="22"/>
        </w:rPr>
        <w:t xml:space="preserve">En las oficinas de la Caja de Salud de la Banca Privada, a horas </w:t>
      </w:r>
      <w:r w:rsidR="008A72D3">
        <w:rPr>
          <w:rFonts w:ascii="Arial" w:hAnsi="Arial" w:cs="Arial"/>
          <w:color w:val="000000"/>
          <w:sz w:val="22"/>
          <w:szCs w:val="22"/>
        </w:rPr>
        <w:t>15:00</w:t>
      </w:r>
      <w:r w:rsidRPr="00532502">
        <w:rPr>
          <w:rFonts w:ascii="Arial" w:hAnsi="Arial" w:cs="Arial"/>
          <w:color w:val="000000"/>
          <w:sz w:val="22"/>
          <w:szCs w:val="22"/>
        </w:rPr>
        <w:t xml:space="preserve"> del día </w:t>
      </w:r>
      <w:r w:rsidR="008A72D3">
        <w:rPr>
          <w:rFonts w:ascii="Arial" w:hAnsi="Arial" w:cs="Arial"/>
          <w:color w:val="000000"/>
          <w:sz w:val="22"/>
          <w:szCs w:val="22"/>
        </w:rPr>
        <w:t>martes 10</w:t>
      </w:r>
      <w:r w:rsidR="006E45E1" w:rsidRPr="00532502">
        <w:rPr>
          <w:rFonts w:ascii="Arial" w:hAnsi="Arial" w:cs="Arial"/>
          <w:color w:val="000000"/>
          <w:sz w:val="22"/>
          <w:szCs w:val="22"/>
        </w:rPr>
        <w:t xml:space="preserve"> de </w:t>
      </w:r>
      <w:r w:rsidR="00AA245F" w:rsidRPr="00532502">
        <w:rPr>
          <w:rFonts w:ascii="Arial" w:hAnsi="Arial" w:cs="Arial"/>
          <w:color w:val="000000"/>
          <w:sz w:val="22"/>
          <w:szCs w:val="22"/>
        </w:rPr>
        <w:t>marzo</w:t>
      </w:r>
      <w:r w:rsidRPr="00532502">
        <w:rPr>
          <w:rFonts w:ascii="Arial" w:hAnsi="Arial" w:cs="Arial"/>
          <w:color w:val="000000"/>
          <w:sz w:val="22"/>
          <w:szCs w:val="22"/>
        </w:rPr>
        <w:t xml:space="preserve"> del año en curso, se realiza la reunión de </w:t>
      </w:r>
      <w:r w:rsidRPr="00532502">
        <w:rPr>
          <w:rFonts w:ascii="Arial" w:hAnsi="Arial" w:cs="Arial"/>
          <w:sz w:val="22"/>
          <w:szCs w:val="22"/>
        </w:rPr>
        <w:t>aclaración de</w:t>
      </w:r>
      <w:r w:rsidR="008A72D3">
        <w:rPr>
          <w:rFonts w:ascii="Arial" w:hAnsi="Arial" w:cs="Arial"/>
          <w:sz w:val="22"/>
          <w:szCs w:val="22"/>
        </w:rPr>
        <w:t>l proceso de Contrato Marco</w:t>
      </w:r>
      <w:r w:rsidRPr="00532502">
        <w:rPr>
          <w:rFonts w:ascii="Arial" w:hAnsi="Arial" w:cs="Arial"/>
          <w:sz w:val="22"/>
          <w:szCs w:val="22"/>
        </w:rPr>
        <w:t xml:space="preserve"> </w:t>
      </w:r>
      <w:r w:rsidR="008D1A94" w:rsidRPr="00532502">
        <w:rPr>
          <w:rFonts w:ascii="Arial" w:hAnsi="Arial" w:cs="Arial"/>
          <w:sz w:val="22"/>
          <w:szCs w:val="22"/>
        </w:rPr>
        <w:t>LP</w:t>
      </w:r>
      <w:r w:rsidRPr="00532502">
        <w:rPr>
          <w:rFonts w:ascii="Arial" w:hAnsi="Arial" w:cs="Arial"/>
          <w:sz w:val="22"/>
          <w:szCs w:val="22"/>
        </w:rPr>
        <w:t>-</w:t>
      </w:r>
      <w:r w:rsidR="008A72D3">
        <w:rPr>
          <w:rFonts w:ascii="Arial" w:hAnsi="Arial" w:cs="Arial"/>
          <w:sz w:val="22"/>
          <w:szCs w:val="22"/>
        </w:rPr>
        <w:t>CMA</w:t>
      </w:r>
      <w:r w:rsidRPr="00532502">
        <w:rPr>
          <w:rFonts w:ascii="Arial" w:hAnsi="Arial" w:cs="Arial"/>
          <w:sz w:val="22"/>
          <w:szCs w:val="22"/>
        </w:rPr>
        <w:t>-00</w:t>
      </w:r>
      <w:r w:rsidR="008A72D3">
        <w:rPr>
          <w:rFonts w:ascii="Arial" w:hAnsi="Arial" w:cs="Arial"/>
          <w:sz w:val="22"/>
          <w:szCs w:val="22"/>
        </w:rPr>
        <w:t>2</w:t>
      </w:r>
      <w:r w:rsidRPr="00532502">
        <w:rPr>
          <w:rFonts w:ascii="Arial" w:hAnsi="Arial" w:cs="Arial"/>
          <w:sz w:val="22"/>
          <w:szCs w:val="22"/>
        </w:rPr>
        <w:t>-202</w:t>
      </w:r>
      <w:r w:rsidR="008D1A94" w:rsidRPr="00532502">
        <w:rPr>
          <w:rFonts w:ascii="Arial" w:hAnsi="Arial" w:cs="Arial"/>
          <w:sz w:val="22"/>
          <w:szCs w:val="22"/>
        </w:rPr>
        <w:t>6</w:t>
      </w:r>
      <w:r w:rsidRPr="00532502">
        <w:rPr>
          <w:rFonts w:ascii="Arial" w:hAnsi="Arial" w:cs="Arial"/>
          <w:sz w:val="22"/>
          <w:szCs w:val="22"/>
        </w:rPr>
        <w:t xml:space="preserve"> </w:t>
      </w:r>
      <w:r w:rsidR="00EB0439" w:rsidRPr="00532502">
        <w:rPr>
          <w:rFonts w:ascii="Arial" w:hAnsi="Arial" w:cs="Arial"/>
          <w:sz w:val="22"/>
          <w:szCs w:val="22"/>
        </w:rPr>
        <w:t>“</w:t>
      </w:r>
      <w:r w:rsidR="008A72D3" w:rsidRPr="008A72D3">
        <w:rPr>
          <w:rFonts w:ascii="Arial" w:hAnsi="Arial" w:cs="Arial"/>
          <w:b/>
          <w:bCs/>
          <w:sz w:val="22"/>
          <w:szCs w:val="22"/>
        </w:rPr>
        <w:t>SERVICIOS MEDICOS RECURRENTES POR EVENTO PARA RETINOLOGIA. GLAUCOMATOLOGIA, CIRUGIA DE TORAX, REUMATOLOGIA INFANTIL, ESTUDIOS Y PROCEDIMIENTOS GASTROENTEROLOGICOS Y ESTUDIOS CARDIORESPIRATORIOS</w:t>
      </w:r>
      <w:r w:rsidR="00EB0439" w:rsidRPr="00532502">
        <w:rPr>
          <w:rFonts w:ascii="Arial" w:hAnsi="Arial" w:cs="Arial"/>
          <w:sz w:val="22"/>
          <w:szCs w:val="22"/>
        </w:rPr>
        <w:t>”</w:t>
      </w:r>
      <w:r w:rsidRPr="00532502">
        <w:rPr>
          <w:rFonts w:ascii="Arial" w:hAnsi="Arial" w:cs="Arial"/>
          <w:sz w:val="22"/>
          <w:szCs w:val="22"/>
        </w:rPr>
        <w:t xml:space="preserve"> - Primera Convocatoria</w:t>
      </w:r>
      <w:r w:rsidRPr="00532502">
        <w:rPr>
          <w:rFonts w:ascii="Arial" w:hAnsi="Arial" w:cs="Arial"/>
          <w:color w:val="000000"/>
          <w:sz w:val="22"/>
          <w:szCs w:val="22"/>
        </w:rPr>
        <w:t>.</w:t>
      </w:r>
    </w:p>
    <w:p w14:paraId="4F62B770" w14:textId="77777777" w:rsidR="0089232A" w:rsidRPr="00532502" w:rsidRDefault="0089232A" w:rsidP="0053250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243475" w14:textId="77777777" w:rsidR="0089232A" w:rsidRPr="00532502" w:rsidRDefault="0089232A" w:rsidP="0053250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32502">
        <w:rPr>
          <w:rFonts w:ascii="Arial" w:hAnsi="Arial" w:cs="Arial"/>
          <w:color w:val="000000"/>
          <w:sz w:val="22"/>
          <w:szCs w:val="22"/>
        </w:rPr>
        <w:t xml:space="preserve">La Reunión de Aclaración se realizó con la participación de los siguientes representantes de la Caja de Salud de la Banca Privada: </w:t>
      </w:r>
    </w:p>
    <w:p w14:paraId="24AA6153" w14:textId="77777777" w:rsidR="00A22A87" w:rsidRPr="00532502" w:rsidRDefault="00A22A87" w:rsidP="0053250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6702549" w14:textId="6E946FFE" w:rsidR="0089232A" w:rsidRDefault="008A72D3" w:rsidP="0053250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Lic. </w:t>
      </w:r>
      <w:r w:rsidR="00954A99" w:rsidRPr="00532502">
        <w:rPr>
          <w:rFonts w:ascii="Arial" w:hAnsi="Arial" w:cs="Arial"/>
          <w:color w:val="000000"/>
          <w:sz w:val="22"/>
          <w:szCs w:val="22"/>
        </w:rPr>
        <w:t>Elizabeth Miranda</w:t>
      </w:r>
    </w:p>
    <w:p w14:paraId="7372A787" w14:textId="205C3ECF" w:rsidR="009762D5" w:rsidRDefault="009762D5" w:rsidP="0053250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</w:t>
      </w:r>
      <w:r w:rsidR="008A72D3">
        <w:rPr>
          <w:rFonts w:ascii="Arial" w:hAnsi="Arial" w:cs="Arial"/>
          <w:color w:val="000000"/>
          <w:sz w:val="22"/>
          <w:szCs w:val="22"/>
        </w:rPr>
        <w:t>. Adrián Laime Chura</w:t>
      </w:r>
    </w:p>
    <w:p w14:paraId="43FD2425" w14:textId="6AB12765" w:rsidR="009762D5" w:rsidRDefault="009762D5" w:rsidP="0053250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Dr. René Soria Saucedo</w:t>
      </w:r>
    </w:p>
    <w:p w14:paraId="3F511911" w14:textId="193A1B91" w:rsidR="008A72D3" w:rsidRDefault="008A72D3" w:rsidP="0053250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Dr. Alfonso Delgadillo</w:t>
      </w:r>
    </w:p>
    <w:p w14:paraId="69DBC2D6" w14:textId="77777777" w:rsidR="008D1A94" w:rsidRPr="00532502" w:rsidRDefault="008D1A94" w:rsidP="00532502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78685C" w14:textId="28AF5850" w:rsidR="0089232A" w:rsidRPr="00532502" w:rsidRDefault="0089232A" w:rsidP="00532502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32502">
        <w:rPr>
          <w:rFonts w:ascii="Arial" w:hAnsi="Arial" w:cs="Arial"/>
          <w:b/>
          <w:bCs/>
          <w:color w:val="000000"/>
          <w:sz w:val="22"/>
          <w:szCs w:val="22"/>
        </w:rPr>
        <w:t>EMPRESAS PARTICIPANTES</w:t>
      </w:r>
    </w:p>
    <w:p w14:paraId="646DF0C1" w14:textId="77777777" w:rsidR="006E45E1" w:rsidRPr="00532502" w:rsidRDefault="006E45E1" w:rsidP="00532502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85544BB" w14:textId="4F9950BE" w:rsidR="0089232A" w:rsidRPr="00532502" w:rsidRDefault="00C95D20" w:rsidP="0053250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32502">
        <w:rPr>
          <w:rFonts w:ascii="Arial" w:hAnsi="Arial" w:cs="Arial"/>
          <w:color w:val="000000"/>
          <w:sz w:val="22"/>
          <w:szCs w:val="22"/>
        </w:rPr>
        <w:t>1.</w:t>
      </w:r>
      <w:r w:rsidR="003912D1" w:rsidRPr="0053250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83E7287" w14:textId="47BB7166" w:rsidR="00C95D20" w:rsidRPr="00532502" w:rsidRDefault="00C95D20" w:rsidP="0053250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32502">
        <w:rPr>
          <w:rFonts w:ascii="Arial" w:hAnsi="Arial" w:cs="Arial"/>
          <w:color w:val="000000"/>
          <w:sz w:val="22"/>
          <w:szCs w:val="22"/>
        </w:rPr>
        <w:t>2.</w:t>
      </w:r>
      <w:r w:rsidR="003912D1" w:rsidRPr="0053250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CAFE31A" w14:textId="7CFA30DD" w:rsidR="00C95D20" w:rsidRPr="00532502" w:rsidRDefault="00C95D20" w:rsidP="0053250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32502">
        <w:rPr>
          <w:rFonts w:ascii="Arial" w:hAnsi="Arial" w:cs="Arial"/>
          <w:color w:val="000000"/>
          <w:sz w:val="22"/>
          <w:szCs w:val="22"/>
        </w:rPr>
        <w:t>3.</w:t>
      </w:r>
      <w:r w:rsidR="003912D1" w:rsidRPr="0053250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9953259" w14:textId="2531942F" w:rsidR="00B20B78" w:rsidRPr="00532502" w:rsidRDefault="009762D5" w:rsidP="0053250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</w:t>
      </w:r>
      <w:r w:rsidR="00A276D0">
        <w:rPr>
          <w:rFonts w:ascii="Arial" w:hAnsi="Arial" w:cs="Arial"/>
          <w:color w:val="000000"/>
          <w:sz w:val="22"/>
          <w:szCs w:val="22"/>
        </w:rPr>
        <w:t>.</w:t>
      </w:r>
    </w:p>
    <w:p w14:paraId="2DDBBEC0" w14:textId="77777777" w:rsidR="00C95D20" w:rsidRPr="00532502" w:rsidRDefault="00C95D20" w:rsidP="0053250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A3A9FD6" w14:textId="77777777" w:rsidR="0089232A" w:rsidRPr="00532502" w:rsidRDefault="0089232A" w:rsidP="00532502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53250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CONSULTAS ESCRITAS</w:t>
      </w:r>
    </w:p>
    <w:p w14:paraId="1612AFC8" w14:textId="77777777" w:rsidR="0089232A" w:rsidRPr="00532502" w:rsidRDefault="0089232A" w:rsidP="0053250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5EE59BB" w14:textId="7D6BE57D" w:rsidR="0089232A" w:rsidRPr="00532502" w:rsidRDefault="0089232A" w:rsidP="0053250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2502">
        <w:rPr>
          <w:rFonts w:ascii="Arial" w:hAnsi="Arial" w:cs="Arial"/>
          <w:color w:val="000000"/>
          <w:sz w:val="22"/>
          <w:szCs w:val="22"/>
        </w:rPr>
        <w:t xml:space="preserve">De acuerdo a lo establecido en la convocatoria, el plazo de recepción de consultas escritas fue hasta el </w:t>
      </w:r>
      <w:r w:rsidR="008A72D3">
        <w:rPr>
          <w:rFonts w:ascii="Arial" w:hAnsi="Arial" w:cs="Arial"/>
          <w:color w:val="000000"/>
          <w:sz w:val="22"/>
          <w:szCs w:val="22"/>
        </w:rPr>
        <w:t>06</w:t>
      </w:r>
      <w:r w:rsidR="008D1A94" w:rsidRPr="00532502">
        <w:rPr>
          <w:rFonts w:ascii="Arial" w:hAnsi="Arial" w:cs="Arial"/>
          <w:color w:val="000000"/>
          <w:sz w:val="22"/>
          <w:szCs w:val="22"/>
        </w:rPr>
        <w:t>/03/</w:t>
      </w:r>
      <w:r w:rsidR="00AA245F" w:rsidRPr="00532502">
        <w:rPr>
          <w:rFonts w:ascii="Arial" w:hAnsi="Arial" w:cs="Arial"/>
          <w:color w:val="000000"/>
          <w:sz w:val="22"/>
          <w:szCs w:val="22"/>
        </w:rPr>
        <w:t>2026</w:t>
      </w:r>
      <w:r w:rsidRPr="00532502">
        <w:rPr>
          <w:rFonts w:ascii="Arial" w:hAnsi="Arial" w:cs="Arial"/>
          <w:color w:val="000000"/>
          <w:sz w:val="22"/>
          <w:szCs w:val="22"/>
        </w:rPr>
        <w:t xml:space="preserve"> hasta Hrs.</w:t>
      </w:r>
      <w:r w:rsidR="008D1A94" w:rsidRPr="00532502">
        <w:rPr>
          <w:rFonts w:ascii="Arial" w:hAnsi="Arial" w:cs="Arial"/>
          <w:color w:val="000000"/>
          <w:sz w:val="22"/>
          <w:szCs w:val="22"/>
        </w:rPr>
        <w:t>15</w:t>
      </w:r>
      <w:r w:rsidRPr="00532502">
        <w:rPr>
          <w:rFonts w:ascii="Arial" w:hAnsi="Arial" w:cs="Arial"/>
          <w:color w:val="000000"/>
          <w:sz w:val="22"/>
          <w:szCs w:val="22"/>
        </w:rPr>
        <w:t xml:space="preserve">:00, al correo electrónico: </w:t>
      </w:r>
      <w:hyperlink r:id="rId7" w:history="1">
        <w:r w:rsidR="006E45E1" w:rsidRPr="00532502">
          <w:rPr>
            <w:rStyle w:val="Hipervnculo"/>
            <w:rFonts w:ascii="Arial" w:hAnsi="Arial" w:cs="Arial"/>
            <w:sz w:val="22"/>
            <w:szCs w:val="22"/>
          </w:rPr>
          <w:t>elizabeth.miranda@csbp.com.bo</w:t>
        </w:r>
      </w:hyperlink>
      <w:r w:rsidRPr="00532502">
        <w:rPr>
          <w:rFonts w:ascii="Arial" w:hAnsi="Arial" w:cs="Arial"/>
          <w:sz w:val="22"/>
          <w:szCs w:val="22"/>
        </w:rPr>
        <w:tab/>
      </w:r>
      <w:r w:rsidRPr="00532502">
        <w:rPr>
          <w:rFonts w:ascii="Arial" w:hAnsi="Arial" w:cs="Arial"/>
          <w:sz w:val="22"/>
          <w:szCs w:val="22"/>
        </w:rPr>
        <w:tab/>
      </w:r>
      <w:r w:rsidRPr="00532502">
        <w:rPr>
          <w:rFonts w:ascii="Arial" w:hAnsi="Arial" w:cs="Arial"/>
          <w:sz w:val="22"/>
          <w:szCs w:val="22"/>
        </w:rPr>
        <w:tab/>
      </w:r>
    </w:p>
    <w:p w14:paraId="4693CB17" w14:textId="087E969E" w:rsidR="00E749C5" w:rsidRDefault="0089232A" w:rsidP="00AA4BE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32502">
        <w:rPr>
          <w:rFonts w:ascii="Arial" w:hAnsi="Arial" w:cs="Arial"/>
          <w:color w:val="000000"/>
          <w:sz w:val="22"/>
          <w:szCs w:val="22"/>
        </w:rPr>
        <w:t>Al respecto, se debe señalar que, hasta la fecha y hora establecida en el Pliego de Condiciones,</w:t>
      </w:r>
      <w:r w:rsidR="006E45E1" w:rsidRPr="00532502">
        <w:rPr>
          <w:rFonts w:ascii="Arial" w:hAnsi="Arial" w:cs="Arial"/>
          <w:color w:val="000000"/>
          <w:sz w:val="22"/>
          <w:szCs w:val="22"/>
        </w:rPr>
        <w:t xml:space="preserve"> </w:t>
      </w:r>
      <w:r w:rsidR="008A72D3">
        <w:rPr>
          <w:rFonts w:ascii="Arial" w:hAnsi="Arial" w:cs="Arial"/>
          <w:color w:val="000000"/>
          <w:sz w:val="22"/>
          <w:szCs w:val="22"/>
        </w:rPr>
        <w:t xml:space="preserve">no </w:t>
      </w:r>
      <w:r w:rsidRPr="00532502">
        <w:rPr>
          <w:rFonts w:ascii="Arial" w:hAnsi="Arial" w:cs="Arial"/>
          <w:color w:val="000000"/>
          <w:sz w:val="22"/>
          <w:szCs w:val="22"/>
        </w:rPr>
        <w:t xml:space="preserve">se </w:t>
      </w:r>
      <w:r w:rsidRPr="00532502">
        <w:rPr>
          <w:rFonts w:ascii="Arial" w:hAnsi="Arial" w:cs="Arial"/>
          <w:color w:val="000000" w:themeColor="text1"/>
          <w:sz w:val="22"/>
          <w:szCs w:val="22"/>
        </w:rPr>
        <w:t>recibi</w:t>
      </w:r>
      <w:r w:rsidR="00AA245F" w:rsidRPr="00532502">
        <w:rPr>
          <w:rFonts w:ascii="Arial" w:hAnsi="Arial" w:cs="Arial"/>
          <w:color w:val="000000" w:themeColor="text1"/>
          <w:sz w:val="22"/>
          <w:szCs w:val="22"/>
        </w:rPr>
        <w:t>eron</w:t>
      </w:r>
      <w:r w:rsidR="006E45E1" w:rsidRPr="005325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32502">
        <w:rPr>
          <w:rFonts w:ascii="Arial" w:hAnsi="Arial" w:cs="Arial"/>
          <w:color w:val="000000" w:themeColor="text1"/>
          <w:sz w:val="22"/>
          <w:szCs w:val="22"/>
        </w:rPr>
        <w:t>consulta</w:t>
      </w:r>
      <w:r w:rsidR="006E45E1" w:rsidRPr="00532502">
        <w:rPr>
          <w:rFonts w:ascii="Arial" w:hAnsi="Arial" w:cs="Arial"/>
          <w:color w:val="000000" w:themeColor="text1"/>
          <w:sz w:val="22"/>
          <w:szCs w:val="22"/>
        </w:rPr>
        <w:t>s</w:t>
      </w:r>
      <w:r w:rsidRPr="00532502">
        <w:rPr>
          <w:rFonts w:ascii="Arial" w:hAnsi="Arial" w:cs="Arial"/>
          <w:color w:val="000000" w:themeColor="text1"/>
          <w:sz w:val="22"/>
          <w:szCs w:val="22"/>
        </w:rPr>
        <w:t xml:space="preserve"> escrita</w:t>
      </w:r>
      <w:r w:rsidR="006E45E1" w:rsidRPr="00532502">
        <w:rPr>
          <w:rFonts w:ascii="Arial" w:hAnsi="Arial" w:cs="Arial"/>
          <w:color w:val="000000" w:themeColor="text1"/>
          <w:sz w:val="22"/>
          <w:szCs w:val="22"/>
        </w:rPr>
        <w:t>s</w:t>
      </w:r>
      <w:r w:rsidR="008A72D3">
        <w:rPr>
          <w:rFonts w:ascii="Arial" w:hAnsi="Arial" w:cs="Arial"/>
          <w:color w:val="000000" w:themeColor="text1"/>
          <w:sz w:val="22"/>
          <w:szCs w:val="22"/>
        </w:rPr>
        <w:t>,</w:t>
      </w:r>
      <w:r w:rsidR="008A72D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8A72D3">
        <w:rPr>
          <w:rFonts w:ascii="Arial" w:hAnsi="Arial" w:cs="Arial"/>
          <w:color w:val="000000" w:themeColor="text1"/>
          <w:sz w:val="22"/>
          <w:szCs w:val="22"/>
          <w:lang w:val="en-US"/>
        </w:rPr>
        <w:t>por</w:t>
      </w:r>
      <w:proofErr w:type="spellEnd"/>
      <w:r w:rsidR="008A72D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lo </w:t>
      </w:r>
      <w:proofErr w:type="spellStart"/>
      <w:r w:rsidR="008A72D3">
        <w:rPr>
          <w:rFonts w:ascii="Arial" w:hAnsi="Arial" w:cs="Arial"/>
          <w:color w:val="000000" w:themeColor="text1"/>
          <w:sz w:val="22"/>
          <w:szCs w:val="22"/>
          <w:lang w:val="en-US"/>
        </w:rPr>
        <w:t>que</w:t>
      </w:r>
      <w:proofErr w:type="spellEnd"/>
      <w:r w:rsidR="008A72D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8A72D3">
        <w:rPr>
          <w:rFonts w:ascii="Arial" w:hAnsi="Arial" w:cs="Arial"/>
          <w:color w:val="000000" w:themeColor="text1"/>
          <w:sz w:val="22"/>
          <w:szCs w:val="22"/>
          <w:lang w:val="en-US"/>
        </w:rPr>
        <w:t>vamos</w:t>
      </w:r>
      <w:proofErr w:type="spellEnd"/>
      <w:r w:rsidR="008A72D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="008A72D3">
        <w:rPr>
          <w:rFonts w:ascii="Arial" w:hAnsi="Arial" w:cs="Arial"/>
          <w:color w:val="000000" w:themeColor="text1"/>
          <w:sz w:val="22"/>
          <w:szCs w:val="22"/>
          <w:lang w:val="en-US"/>
        </w:rPr>
        <w:t>proceder</w:t>
      </w:r>
      <w:proofErr w:type="spellEnd"/>
      <w:r w:rsidR="008A72D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las </w:t>
      </w:r>
      <w:proofErr w:type="spellStart"/>
      <w:r w:rsidR="008A72D3">
        <w:rPr>
          <w:rFonts w:ascii="Arial" w:hAnsi="Arial" w:cs="Arial"/>
          <w:color w:val="000000" w:themeColor="text1"/>
          <w:sz w:val="22"/>
          <w:szCs w:val="22"/>
          <w:lang w:val="en-US"/>
        </w:rPr>
        <w:t>preguntas</w:t>
      </w:r>
      <w:proofErr w:type="spellEnd"/>
      <w:r w:rsidR="008A72D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8A72D3">
        <w:rPr>
          <w:rFonts w:ascii="Arial" w:hAnsi="Arial" w:cs="Arial"/>
          <w:color w:val="000000" w:themeColor="text1"/>
          <w:sz w:val="22"/>
          <w:szCs w:val="22"/>
          <w:lang w:val="en-US"/>
        </w:rPr>
        <w:t>en</w:t>
      </w:r>
      <w:proofErr w:type="spellEnd"/>
      <w:r w:rsidR="008A72D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sala</w:t>
      </w:r>
      <w:r w:rsidR="001B57E7">
        <w:rPr>
          <w:rFonts w:ascii="Arial" w:hAnsi="Arial" w:cs="Arial"/>
          <w:color w:val="000000"/>
          <w:sz w:val="22"/>
          <w:szCs w:val="22"/>
        </w:rPr>
        <w:t>, previamente vamos a dar lectura a enmiendas que se realizarán al presente proceso:</w:t>
      </w:r>
    </w:p>
    <w:p w14:paraId="1AB12D96" w14:textId="77777777" w:rsidR="00E749C5" w:rsidRDefault="00E749C5" w:rsidP="00E749C5">
      <w:pPr>
        <w:pStyle w:val="NormalWeb"/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556EBD" w14:textId="77777777" w:rsidR="00E749C5" w:rsidRDefault="00E749C5" w:rsidP="00E749C5">
      <w:pPr>
        <w:pStyle w:val="NormalWeb"/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7B6A1C" w14:textId="6EB3069E" w:rsidR="007D5656" w:rsidRDefault="00B20B78" w:rsidP="001B57E7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5CA025F1" w14:textId="329E8471" w:rsidR="007D5656" w:rsidRDefault="002413EB" w:rsidP="007D5656">
      <w:pPr>
        <w:pStyle w:val="NormalWeb"/>
        <w:ind w:left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De acuerdo a la revisión </w:t>
      </w:r>
      <w:r w:rsidR="0009617A">
        <w:rPr>
          <w:rFonts w:ascii="Arial" w:hAnsi="Arial" w:cs="Arial"/>
          <w:b/>
          <w:bCs/>
          <w:color w:val="000000"/>
          <w:sz w:val="22"/>
          <w:szCs w:val="22"/>
        </w:rPr>
        <w:t>realizada por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la unidad solicitante </w:t>
      </w:r>
      <w:r w:rsidR="00CF7F00">
        <w:rPr>
          <w:rFonts w:ascii="Arial" w:hAnsi="Arial" w:cs="Arial"/>
          <w:b/>
          <w:bCs/>
          <w:color w:val="000000"/>
          <w:sz w:val="22"/>
          <w:szCs w:val="22"/>
        </w:rPr>
        <w:t xml:space="preserve">a los ítems convocados en este proceso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</w:t>
      </w:r>
      <w:r w:rsidR="00CF7F00">
        <w:rPr>
          <w:rFonts w:ascii="Arial" w:hAnsi="Arial" w:cs="Arial"/>
          <w:b/>
          <w:bCs/>
          <w:color w:val="000000"/>
          <w:sz w:val="22"/>
          <w:szCs w:val="22"/>
        </w:rPr>
        <w:t xml:space="preserve"> comunica que se hará un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ajuste</w:t>
      </w:r>
      <w:r w:rsidR="00CF7F00">
        <w:rPr>
          <w:rFonts w:ascii="Arial" w:hAnsi="Arial" w:cs="Arial"/>
          <w:b/>
          <w:bCs/>
          <w:color w:val="000000"/>
          <w:sz w:val="22"/>
          <w:szCs w:val="22"/>
        </w:rPr>
        <w:t xml:space="preserve"> quedando fuera de esta convocatoria </w:t>
      </w:r>
      <w:r>
        <w:rPr>
          <w:rFonts w:ascii="Arial" w:hAnsi="Arial" w:cs="Arial"/>
          <w:b/>
          <w:bCs/>
          <w:color w:val="000000"/>
          <w:sz w:val="22"/>
          <w:szCs w:val="22"/>
        </w:rPr>
        <w:t>los siguientes ítems:</w:t>
      </w:r>
    </w:p>
    <w:p w14:paraId="1E6FD565" w14:textId="793B794C" w:rsidR="0009617A" w:rsidRDefault="00B944A5" w:rsidP="00B944A5">
      <w:pPr>
        <w:pStyle w:val="NormalWeb"/>
        <w:ind w:left="70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944A5">
        <w:rPr>
          <w:noProof/>
        </w:rPr>
        <w:drawing>
          <wp:inline distT="0" distB="0" distL="0" distR="0" wp14:anchorId="44E69100" wp14:editId="5EA58EFC">
            <wp:extent cx="2905125" cy="2571750"/>
            <wp:effectExtent l="0" t="0" r="9525" b="0"/>
            <wp:docPr id="8766007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B8CCE" w14:textId="2FA0CFB1" w:rsidR="00B944A5" w:rsidRDefault="00561800" w:rsidP="00561800">
      <w:pPr>
        <w:pStyle w:val="NormalWeb"/>
        <w:ind w:left="70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61800">
        <w:rPr>
          <w:noProof/>
        </w:rPr>
        <w:drawing>
          <wp:inline distT="0" distB="0" distL="0" distR="0" wp14:anchorId="115E6015" wp14:editId="512911E8">
            <wp:extent cx="2905125" cy="1285875"/>
            <wp:effectExtent l="0" t="0" r="9525" b="9525"/>
            <wp:docPr id="129987457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2268B" w14:textId="49C8E42A" w:rsidR="00561800" w:rsidRDefault="00561800" w:rsidP="00561800">
      <w:pPr>
        <w:pStyle w:val="NormalWeb"/>
        <w:ind w:left="70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61800">
        <w:rPr>
          <w:noProof/>
        </w:rPr>
        <w:drawing>
          <wp:inline distT="0" distB="0" distL="0" distR="0" wp14:anchorId="0CA86D97" wp14:editId="0D9FE2B5">
            <wp:extent cx="2905125" cy="628650"/>
            <wp:effectExtent l="0" t="0" r="9525" b="0"/>
            <wp:docPr id="62554089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93BED" w14:textId="550F4DC4" w:rsidR="00FC5025" w:rsidRPr="000F057E" w:rsidRDefault="00FC5025" w:rsidP="000F057E">
      <w:pPr>
        <w:pStyle w:val="NormalWeb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0F057E">
        <w:rPr>
          <w:rFonts w:ascii="Arial" w:hAnsi="Arial" w:cs="Arial"/>
          <w:color w:val="000000"/>
          <w:sz w:val="22"/>
          <w:szCs w:val="22"/>
        </w:rPr>
        <w:t xml:space="preserve">Dentro el formulario N°4 </w:t>
      </w:r>
      <w:r w:rsidR="000F057E" w:rsidRPr="000F057E">
        <w:rPr>
          <w:rFonts w:ascii="Arial" w:hAnsi="Arial" w:cs="Arial"/>
          <w:color w:val="000000"/>
          <w:sz w:val="22"/>
          <w:szCs w:val="22"/>
        </w:rPr>
        <w:t xml:space="preserve">Propuesta Económica, se procede a realizar </w:t>
      </w:r>
      <w:r w:rsidR="00A03A1E">
        <w:rPr>
          <w:rFonts w:ascii="Arial" w:hAnsi="Arial" w:cs="Arial"/>
          <w:color w:val="000000"/>
          <w:sz w:val="22"/>
          <w:szCs w:val="22"/>
        </w:rPr>
        <w:t>las enmiendas correspondientes.</w:t>
      </w:r>
    </w:p>
    <w:p w14:paraId="562F67D2" w14:textId="77777777" w:rsidR="000F057E" w:rsidRDefault="000F057E" w:rsidP="000F057E">
      <w:pPr>
        <w:pStyle w:val="NormalWeb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0F057E">
        <w:rPr>
          <w:rFonts w:ascii="Arial" w:hAnsi="Arial" w:cs="Arial"/>
          <w:color w:val="000000"/>
          <w:sz w:val="22"/>
          <w:szCs w:val="22"/>
        </w:rPr>
        <w:t xml:space="preserve">Asimismo, de acuerdo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0F057E">
        <w:rPr>
          <w:rFonts w:ascii="Arial" w:hAnsi="Arial" w:cs="Arial"/>
          <w:color w:val="000000"/>
          <w:sz w:val="22"/>
          <w:szCs w:val="22"/>
        </w:rPr>
        <w:t xml:space="preserve"> la unidad solicitante, se cambia la numeración en cuanto a los </w:t>
      </w:r>
      <w:proofErr w:type="spellStart"/>
      <w:r w:rsidRPr="000F057E">
        <w:rPr>
          <w:rFonts w:ascii="Arial" w:hAnsi="Arial" w:cs="Arial"/>
          <w:color w:val="000000"/>
          <w:sz w:val="22"/>
          <w:szCs w:val="22"/>
        </w:rPr>
        <w:t>Items</w:t>
      </w:r>
      <w:proofErr w:type="spellEnd"/>
      <w:r w:rsidRPr="000F057E">
        <w:rPr>
          <w:rFonts w:ascii="Arial" w:hAnsi="Arial" w:cs="Arial"/>
          <w:color w:val="000000"/>
          <w:sz w:val="22"/>
          <w:szCs w:val="22"/>
        </w:rPr>
        <w:t xml:space="preserve">, si bien el formulario se encuentra por servicio y con la descripción de Lote, se realiza la enmienda de que los servicios irán con número de </w:t>
      </w:r>
      <w:proofErr w:type="spellStart"/>
      <w:r w:rsidRPr="000F057E">
        <w:rPr>
          <w:rFonts w:ascii="Arial" w:hAnsi="Arial" w:cs="Arial"/>
          <w:color w:val="000000"/>
          <w:sz w:val="22"/>
          <w:szCs w:val="22"/>
        </w:rPr>
        <w:t>item</w:t>
      </w:r>
      <w:proofErr w:type="spellEnd"/>
      <w:r w:rsidRPr="000F057E">
        <w:rPr>
          <w:rFonts w:ascii="Arial" w:hAnsi="Arial" w:cs="Arial"/>
          <w:color w:val="000000"/>
          <w:sz w:val="22"/>
          <w:szCs w:val="22"/>
        </w:rPr>
        <w:t xml:space="preserve"> independiente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169A7A4" w14:textId="77777777" w:rsidR="001B57E7" w:rsidRDefault="001B57E7" w:rsidP="000F057E">
      <w:pPr>
        <w:pStyle w:val="NormalWeb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6240600F" w14:textId="77777777" w:rsidR="001B57E7" w:rsidRDefault="001B57E7" w:rsidP="00233845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CF1245D" w14:textId="531990D9" w:rsidR="001D2912" w:rsidRDefault="001D2912" w:rsidP="00233845">
      <w:pPr>
        <w:ind w:left="708"/>
        <w:jc w:val="both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sz w:val="22"/>
          <w:szCs w:val="22"/>
        </w:rPr>
        <w:t xml:space="preserve">Sin tener más consultas y/o aclaraciones adicionales, </w:t>
      </w:r>
      <w:r w:rsidR="00A03A1E">
        <w:rPr>
          <w:rFonts w:ascii="Arial" w:hAnsi="Arial" w:cs="Arial"/>
          <w:sz w:val="22"/>
          <w:szCs w:val="22"/>
        </w:rPr>
        <w:t>se da</w:t>
      </w:r>
      <w:r w:rsidR="00F01C9E">
        <w:rPr>
          <w:rFonts w:ascii="Arial" w:hAnsi="Arial" w:cs="Arial"/>
          <w:sz w:val="22"/>
          <w:szCs w:val="22"/>
        </w:rPr>
        <w:t xml:space="preserve"> por finalizada la presente reunión, la presente se publicará en la página de la CSBP, </w:t>
      </w:r>
      <w:r w:rsidRPr="00D440F2">
        <w:rPr>
          <w:rFonts w:ascii="Arial" w:hAnsi="Arial" w:cs="Arial"/>
          <w:sz w:val="22"/>
          <w:szCs w:val="22"/>
        </w:rPr>
        <w:t>se recomienda considerar los plazos estipulados en el Pliego</w:t>
      </w:r>
      <w:r w:rsidR="00E04FC1">
        <w:rPr>
          <w:rFonts w:ascii="Arial" w:hAnsi="Arial" w:cs="Arial"/>
          <w:sz w:val="22"/>
          <w:szCs w:val="22"/>
        </w:rPr>
        <w:t xml:space="preserve"> de condiciones</w:t>
      </w:r>
      <w:r w:rsidRPr="00D440F2">
        <w:rPr>
          <w:rFonts w:ascii="Arial" w:hAnsi="Arial" w:cs="Arial"/>
          <w:sz w:val="22"/>
          <w:szCs w:val="22"/>
        </w:rPr>
        <w:t xml:space="preserve">, </w:t>
      </w:r>
      <w:r w:rsidR="001E4C3B">
        <w:rPr>
          <w:rFonts w:ascii="Arial" w:hAnsi="Arial" w:cs="Arial"/>
          <w:sz w:val="22"/>
          <w:szCs w:val="22"/>
        </w:rPr>
        <w:t xml:space="preserve">adjuntar la boleta de garantía </w:t>
      </w:r>
      <w:r w:rsidR="00FC2D10">
        <w:rPr>
          <w:rFonts w:ascii="Arial" w:hAnsi="Arial" w:cs="Arial"/>
          <w:sz w:val="22"/>
          <w:szCs w:val="22"/>
        </w:rPr>
        <w:t xml:space="preserve">a primer requerimiento </w:t>
      </w:r>
      <w:r w:rsidR="001E4C3B">
        <w:rPr>
          <w:rFonts w:ascii="Arial" w:hAnsi="Arial" w:cs="Arial"/>
          <w:sz w:val="22"/>
          <w:szCs w:val="22"/>
        </w:rPr>
        <w:t>de seriedad de propuesta</w:t>
      </w:r>
      <w:r w:rsidR="005572BA">
        <w:rPr>
          <w:rFonts w:ascii="Arial" w:hAnsi="Arial" w:cs="Arial"/>
          <w:sz w:val="22"/>
          <w:szCs w:val="22"/>
        </w:rPr>
        <w:t>,</w:t>
      </w:r>
      <w:r w:rsidR="001E4C3B">
        <w:rPr>
          <w:rFonts w:ascii="Arial" w:hAnsi="Arial" w:cs="Arial"/>
          <w:sz w:val="22"/>
          <w:szCs w:val="22"/>
        </w:rPr>
        <w:t xml:space="preserve"> </w:t>
      </w:r>
      <w:r w:rsidR="00E82A49">
        <w:rPr>
          <w:rFonts w:ascii="Arial" w:hAnsi="Arial" w:cs="Arial"/>
          <w:sz w:val="22"/>
          <w:szCs w:val="22"/>
        </w:rPr>
        <w:t>considera</w:t>
      </w:r>
      <w:r w:rsidR="005572BA">
        <w:rPr>
          <w:rFonts w:ascii="Arial" w:hAnsi="Arial" w:cs="Arial"/>
          <w:sz w:val="22"/>
          <w:szCs w:val="22"/>
        </w:rPr>
        <w:t>r</w:t>
      </w:r>
      <w:r w:rsidR="00E82A49">
        <w:rPr>
          <w:rFonts w:ascii="Arial" w:hAnsi="Arial" w:cs="Arial"/>
          <w:sz w:val="22"/>
          <w:szCs w:val="22"/>
        </w:rPr>
        <w:t xml:space="preserve"> los</w:t>
      </w:r>
      <w:r w:rsidR="001E4C3B">
        <w:rPr>
          <w:rFonts w:ascii="Arial" w:hAnsi="Arial" w:cs="Arial"/>
          <w:sz w:val="22"/>
          <w:szCs w:val="22"/>
        </w:rPr>
        <w:t xml:space="preserve"> plazos de acuerdo al pliego de condiciones</w:t>
      </w:r>
      <w:r w:rsidR="00E82A49">
        <w:rPr>
          <w:rFonts w:ascii="Arial" w:hAnsi="Arial" w:cs="Arial"/>
          <w:sz w:val="22"/>
          <w:szCs w:val="22"/>
        </w:rPr>
        <w:t xml:space="preserve">, firmar los formularios q correspondan, considerar el pliego de condiciones con </w:t>
      </w:r>
      <w:r w:rsidR="00E04FC1">
        <w:rPr>
          <w:rFonts w:ascii="Arial" w:hAnsi="Arial" w:cs="Arial"/>
          <w:sz w:val="22"/>
          <w:szCs w:val="22"/>
        </w:rPr>
        <w:t xml:space="preserve">las </w:t>
      </w:r>
      <w:r w:rsidR="00E82A49">
        <w:rPr>
          <w:rFonts w:ascii="Arial" w:hAnsi="Arial" w:cs="Arial"/>
          <w:sz w:val="22"/>
          <w:szCs w:val="22"/>
        </w:rPr>
        <w:t>enmiendas</w:t>
      </w:r>
      <w:r w:rsidRPr="00D440F2">
        <w:rPr>
          <w:rFonts w:ascii="Arial" w:hAnsi="Arial" w:cs="Arial"/>
          <w:sz w:val="22"/>
          <w:szCs w:val="22"/>
        </w:rPr>
        <w:t>,</w:t>
      </w:r>
      <w:r w:rsidR="00E82A49">
        <w:rPr>
          <w:rFonts w:ascii="Arial" w:hAnsi="Arial" w:cs="Arial"/>
          <w:sz w:val="22"/>
          <w:szCs w:val="22"/>
        </w:rPr>
        <w:t xml:space="preserve"> realizar el foliado de sus propuestas, agradeciendo su presencia en esta reunión de aclaración, </w:t>
      </w:r>
      <w:r w:rsidR="00E82A49" w:rsidRPr="00D440F2">
        <w:rPr>
          <w:rFonts w:ascii="Arial" w:hAnsi="Arial" w:cs="Arial"/>
          <w:sz w:val="22"/>
          <w:szCs w:val="22"/>
        </w:rPr>
        <w:t>conclu</w:t>
      </w:r>
      <w:r w:rsidR="00E82A49">
        <w:rPr>
          <w:rFonts w:ascii="Arial" w:hAnsi="Arial" w:cs="Arial"/>
          <w:sz w:val="22"/>
          <w:szCs w:val="22"/>
        </w:rPr>
        <w:t>imos a</w:t>
      </w:r>
      <w:r w:rsidRPr="00D440F2">
        <w:rPr>
          <w:rFonts w:ascii="Arial" w:hAnsi="Arial" w:cs="Arial"/>
          <w:sz w:val="22"/>
          <w:szCs w:val="22"/>
        </w:rPr>
        <w:t xml:space="preserve"> </w:t>
      </w:r>
      <w:r w:rsidR="00E82A49" w:rsidRPr="00D440F2">
        <w:rPr>
          <w:rFonts w:ascii="Arial" w:hAnsi="Arial" w:cs="Arial"/>
          <w:sz w:val="22"/>
          <w:szCs w:val="22"/>
        </w:rPr>
        <w:t xml:space="preserve">horas </w:t>
      </w:r>
      <w:r w:rsidR="00DE4CCD">
        <w:rPr>
          <w:rFonts w:ascii="Arial" w:hAnsi="Arial" w:cs="Arial"/>
          <w:sz w:val="22"/>
          <w:szCs w:val="22"/>
        </w:rPr>
        <w:t>15:45</w:t>
      </w:r>
      <w:r w:rsidR="00FC2D10">
        <w:rPr>
          <w:rFonts w:ascii="Arial" w:hAnsi="Arial" w:cs="Arial"/>
          <w:sz w:val="22"/>
          <w:szCs w:val="22"/>
        </w:rPr>
        <w:t xml:space="preserve"> </w:t>
      </w:r>
      <w:r w:rsidR="00E82A49" w:rsidRPr="00D440F2">
        <w:rPr>
          <w:rFonts w:ascii="Arial" w:hAnsi="Arial" w:cs="Arial"/>
          <w:sz w:val="22"/>
          <w:szCs w:val="22"/>
        </w:rPr>
        <w:t>del</w:t>
      </w:r>
      <w:r w:rsidRPr="00D440F2">
        <w:rPr>
          <w:rFonts w:ascii="Arial" w:hAnsi="Arial" w:cs="Arial"/>
          <w:sz w:val="22"/>
          <w:szCs w:val="22"/>
        </w:rPr>
        <w:t xml:space="preserve"> mismo día.</w:t>
      </w:r>
    </w:p>
    <w:p w14:paraId="1746E260" w14:textId="77777777" w:rsidR="002D2036" w:rsidRDefault="002D2036" w:rsidP="00233845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58B1DC7" w14:textId="77777777" w:rsidR="002D2036" w:rsidRDefault="002D2036" w:rsidP="00233845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0447075" w14:textId="77777777" w:rsidR="002D2036" w:rsidRPr="00D440F2" w:rsidRDefault="002D2036" w:rsidP="001D2912">
      <w:pPr>
        <w:jc w:val="both"/>
        <w:rPr>
          <w:rFonts w:ascii="Arial" w:hAnsi="Arial" w:cs="Arial"/>
          <w:sz w:val="22"/>
          <w:szCs w:val="22"/>
        </w:rPr>
      </w:pPr>
    </w:p>
    <w:p w14:paraId="50751E2D" w14:textId="77777777" w:rsidR="00E7025F" w:rsidRDefault="00E7025F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634AB1B2" w14:textId="77777777" w:rsidR="00E7025F" w:rsidRDefault="00E7025F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0501705E" w14:textId="77777777" w:rsidR="00E7025F" w:rsidRPr="00D440F2" w:rsidRDefault="00E7025F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495E8B19" w14:textId="77777777" w:rsidR="009617F9" w:rsidRPr="00D440F2" w:rsidRDefault="009617F9" w:rsidP="00B51FAC">
      <w:pPr>
        <w:rPr>
          <w:rFonts w:ascii="Arial" w:hAnsi="Arial" w:cs="Arial"/>
          <w:sz w:val="22"/>
          <w:szCs w:val="22"/>
        </w:rPr>
      </w:pPr>
    </w:p>
    <w:sectPr w:rsidR="009617F9" w:rsidRPr="00D440F2" w:rsidSect="002003EF">
      <w:headerReference w:type="default" r:id="rId11"/>
      <w:footerReference w:type="even" r:id="rId12"/>
      <w:footerReference w:type="default" r:id="rId13"/>
      <w:pgSz w:w="12242" w:h="15842" w:code="1"/>
      <w:pgMar w:top="1134" w:right="1134" w:bottom="1134" w:left="1134" w:header="992" w:footer="41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64708" w14:textId="77777777" w:rsidR="00260D27" w:rsidRDefault="00260D27">
      <w:r>
        <w:separator/>
      </w:r>
    </w:p>
  </w:endnote>
  <w:endnote w:type="continuationSeparator" w:id="0">
    <w:p w14:paraId="21D83F55" w14:textId="77777777" w:rsidR="00260D27" w:rsidRDefault="0026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F977" w14:textId="77777777" w:rsidR="00252C36" w:rsidRDefault="00252C36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19B305F3" w14:textId="77777777" w:rsidR="00252C36" w:rsidRDefault="00252C36">
    <w:pPr>
      <w:pStyle w:val="Piedepgina"/>
      <w:ind w:right="360"/>
    </w:pPr>
  </w:p>
  <w:p w14:paraId="03F80C34" w14:textId="77777777" w:rsidR="00252C36" w:rsidRDefault="00252C36"/>
  <w:p w14:paraId="5DF8E0F5" w14:textId="77777777" w:rsidR="00252C36" w:rsidRDefault="00252C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CD10" w14:textId="77777777" w:rsidR="00252C36" w:rsidRDefault="00252C36" w:rsidP="00030CBC">
    <w:pPr>
      <w:pStyle w:val="Piedepgina"/>
      <w:framePr w:wrap="around" w:vAnchor="text" w:hAnchor="page" w:x="9811" w:y="62"/>
      <w:rPr>
        <w:rStyle w:val="Nmerodepgina"/>
        <w:rFonts w:ascii="Arial Narrow" w:eastAsiaTheme="majorEastAsia" w:hAnsi="Arial Narrow"/>
        <w:sz w:val="18"/>
      </w:rPr>
    </w:pPr>
    <w:r>
      <w:rPr>
        <w:rStyle w:val="Nmerodepgina"/>
        <w:rFonts w:ascii="Arial Narrow" w:eastAsiaTheme="majorEastAsia" w:hAnsi="Arial Narrow"/>
        <w:sz w:val="18"/>
      </w:rPr>
      <w:t xml:space="preserve">Página </w:t>
    </w:r>
    <w:r>
      <w:rPr>
        <w:rStyle w:val="Nmerodepgina"/>
        <w:rFonts w:ascii="Arial Narrow" w:eastAsiaTheme="majorEastAsia" w:hAnsi="Arial Narrow"/>
        <w:sz w:val="18"/>
      </w:rPr>
      <w:fldChar w:fldCharType="begin"/>
    </w:r>
    <w:r>
      <w:rPr>
        <w:rStyle w:val="Nmerodepgina"/>
        <w:rFonts w:ascii="Arial Narrow" w:eastAsiaTheme="majorEastAsia" w:hAnsi="Arial Narrow"/>
        <w:sz w:val="18"/>
      </w:rPr>
      <w:instrText xml:space="preserve">PAGE  </w:instrText>
    </w:r>
    <w:r>
      <w:rPr>
        <w:rStyle w:val="Nmerodepgina"/>
        <w:rFonts w:ascii="Arial Narrow" w:eastAsiaTheme="majorEastAsia" w:hAnsi="Arial Narrow"/>
        <w:sz w:val="18"/>
      </w:rPr>
      <w:fldChar w:fldCharType="separate"/>
    </w:r>
    <w:r>
      <w:rPr>
        <w:rStyle w:val="Nmerodepgina"/>
        <w:rFonts w:ascii="Arial Narrow" w:eastAsiaTheme="majorEastAsia" w:hAnsi="Arial Narrow"/>
        <w:noProof/>
        <w:sz w:val="18"/>
      </w:rPr>
      <w:t>13</w:t>
    </w:r>
    <w:r>
      <w:rPr>
        <w:rStyle w:val="Nmerodepgina"/>
        <w:rFonts w:ascii="Arial Narrow" w:eastAsiaTheme="majorEastAsia" w:hAnsi="Arial Narrow"/>
        <w:sz w:val="18"/>
      </w:rPr>
      <w:fldChar w:fldCharType="end"/>
    </w:r>
  </w:p>
  <w:p w14:paraId="1C588148" w14:textId="77777777" w:rsidR="00252C36" w:rsidRDefault="00252C36">
    <w:pPr>
      <w:pStyle w:val="Piedepgina"/>
      <w:ind w:right="360"/>
    </w:pPr>
  </w:p>
  <w:p w14:paraId="0A646FEB" w14:textId="77777777" w:rsidR="00252C36" w:rsidRDefault="00252C36"/>
  <w:p w14:paraId="4A263CCC" w14:textId="77777777" w:rsidR="00252C36" w:rsidRDefault="00252C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A8FA" w14:textId="77777777" w:rsidR="00260D27" w:rsidRDefault="00260D27">
      <w:r>
        <w:separator/>
      </w:r>
    </w:p>
  </w:footnote>
  <w:footnote w:type="continuationSeparator" w:id="0">
    <w:p w14:paraId="1FA32DAE" w14:textId="77777777" w:rsidR="00260D27" w:rsidRDefault="0026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098E" w14:textId="46641E0A" w:rsidR="00252C36" w:rsidRDefault="00252C36" w:rsidP="002003EF">
    <w:pPr>
      <w:pStyle w:val="Encabezado"/>
      <w:tabs>
        <w:tab w:val="left" w:pos="3840"/>
      </w:tabs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60288" behindDoc="0" locked="0" layoutInCell="1" allowOverlap="1" wp14:anchorId="1746CB9B" wp14:editId="6F8EA3DB">
          <wp:simplePos x="0" y="0"/>
          <wp:positionH relativeFrom="margin">
            <wp:posOffset>-38100</wp:posOffset>
          </wp:positionH>
          <wp:positionV relativeFrom="paragraph">
            <wp:posOffset>-205740</wp:posOffset>
          </wp:positionV>
          <wp:extent cx="2019300" cy="609600"/>
          <wp:effectExtent l="0" t="0" r="0" b="0"/>
          <wp:wrapNone/>
          <wp:docPr id="934192278" name="Imagen 934192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8295AA9" w14:textId="77777777" w:rsidR="00252C36" w:rsidRDefault="00252C36">
    <w:pPr>
      <w:pStyle w:val="Encabezado"/>
      <w:rPr>
        <w:rFonts w:ascii="Arial Narrow" w:hAnsi="Arial Narrow"/>
        <w:sz w:val="18"/>
        <w:lang w:val="es-ES_tradnl"/>
      </w:rPr>
    </w:pPr>
  </w:p>
  <w:p w14:paraId="1587E994" w14:textId="77777777" w:rsidR="00252C36" w:rsidRDefault="00252C36" w:rsidP="00DF589E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sz w:val="18"/>
        <w:lang w:val="es-ES_tradnl"/>
      </w:rPr>
      <w:t xml:space="preserve">                                                          ACTA DE REUNIÓN DE ACLARACIÓN </w:t>
    </w:r>
  </w:p>
  <w:p w14:paraId="1A1880A0" w14:textId="37264639" w:rsidR="00252C36" w:rsidRDefault="002003EF" w:rsidP="00DF589E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ED70A4A" wp14:editId="43F57117">
              <wp:simplePos x="0" y="0"/>
              <wp:positionH relativeFrom="column">
                <wp:posOffset>-64770</wp:posOffset>
              </wp:positionH>
              <wp:positionV relativeFrom="paragraph">
                <wp:posOffset>81280</wp:posOffset>
              </wp:positionV>
              <wp:extent cx="6454140" cy="49530"/>
              <wp:effectExtent l="19050" t="19050" r="22860" b="2667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54140" cy="4953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1168EC" id="Line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.1pt,6.4pt" to="503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" o:allowincell="f" strokeweight="3pt">
              <v:stroke linestyle="thinThin"/>
            </v:line>
          </w:pict>
        </mc:Fallback>
      </mc:AlternateContent>
    </w:r>
  </w:p>
  <w:p w14:paraId="390B33E5" w14:textId="7F7B4580" w:rsidR="00252C36" w:rsidRDefault="00252C36">
    <w:pPr>
      <w:pStyle w:val="Encabezado"/>
      <w:rPr>
        <w:rFonts w:ascii="Arial Narrow" w:hAnsi="Arial Narrow"/>
        <w:sz w:val="2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728"/>
    <w:multiLevelType w:val="hybridMultilevel"/>
    <w:tmpl w:val="4B6E37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7D35"/>
    <w:multiLevelType w:val="hybridMultilevel"/>
    <w:tmpl w:val="863A081E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C3CEE"/>
    <w:multiLevelType w:val="multilevel"/>
    <w:tmpl w:val="7256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22A7B"/>
    <w:multiLevelType w:val="hybridMultilevel"/>
    <w:tmpl w:val="B86CAE0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C4311B"/>
    <w:multiLevelType w:val="hybridMultilevel"/>
    <w:tmpl w:val="1E6200AE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1FE709A"/>
    <w:multiLevelType w:val="hybridMultilevel"/>
    <w:tmpl w:val="3C0C149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5732"/>
    <w:multiLevelType w:val="hybridMultilevel"/>
    <w:tmpl w:val="FABCC01A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F876E2"/>
    <w:multiLevelType w:val="multilevel"/>
    <w:tmpl w:val="0CF4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842BDD"/>
    <w:multiLevelType w:val="hybridMultilevel"/>
    <w:tmpl w:val="0660E76A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BCF45D0"/>
    <w:multiLevelType w:val="hybridMultilevel"/>
    <w:tmpl w:val="01F45384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6B0078"/>
    <w:multiLevelType w:val="hybridMultilevel"/>
    <w:tmpl w:val="58C02EC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4257427"/>
    <w:multiLevelType w:val="hybridMultilevel"/>
    <w:tmpl w:val="E7CABC2E"/>
    <w:lvl w:ilvl="0" w:tplc="5742F828">
      <w:start w:val="1"/>
      <w:numFmt w:val="decimal"/>
      <w:lvlText w:val="%1."/>
      <w:lvlJc w:val="left"/>
      <w:pPr>
        <w:ind w:left="1068" w:hanging="360"/>
      </w:pPr>
    </w:lvl>
    <w:lvl w:ilvl="1" w:tplc="400A000F">
      <w:start w:val="1"/>
      <w:numFmt w:val="decimal"/>
      <w:lvlText w:val="%2."/>
      <w:lvlJc w:val="left"/>
      <w:pPr>
        <w:ind w:left="720" w:hanging="360"/>
      </w:pPr>
    </w:lvl>
    <w:lvl w:ilvl="2" w:tplc="400A001B">
      <w:start w:val="1"/>
      <w:numFmt w:val="lowerRoman"/>
      <w:lvlText w:val="%3."/>
      <w:lvlJc w:val="right"/>
      <w:pPr>
        <w:ind w:left="2508" w:hanging="180"/>
      </w:pPr>
    </w:lvl>
    <w:lvl w:ilvl="3" w:tplc="400A000F">
      <w:start w:val="1"/>
      <w:numFmt w:val="decimal"/>
      <w:lvlText w:val="%4."/>
      <w:lvlJc w:val="left"/>
      <w:pPr>
        <w:ind w:left="3228" w:hanging="360"/>
      </w:pPr>
    </w:lvl>
    <w:lvl w:ilvl="4" w:tplc="400A0019">
      <w:start w:val="1"/>
      <w:numFmt w:val="lowerLetter"/>
      <w:lvlText w:val="%5."/>
      <w:lvlJc w:val="left"/>
      <w:pPr>
        <w:ind w:left="3948" w:hanging="360"/>
      </w:pPr>
    </w:lvl>
    <w:lvl w:ilvl="5" w:tplc="400A001B">
      <w:start w:val="1"/>
      <w:numFmt w:val="lowerRoman"/>
      <w:lvlText w:val="%6."/>
      <w:lvlJc w:val="right"/>
      <w:pPr>
        <w:ind w:left="4668" w:hanging="180"/>
      </w:pPr>
    </w:lvl>
    <w:lvl w:ilvl="6" w:tplc="400A000F">
      <w:start w:val="1"/>
      <w:numFmt w:val="decimal"/>
      <w:lvlText w:val="%7."/>
      <w:lvlJc w:val="left"/>
      <w:pPr>
        <w:ind w:left="5388" w:hanging="360"/>
      </w:pPr>
    </w:lvl>
    <w:lvl w:ilvl="7" w:tplc="400A0019">
      <w:start w:val="1"/>
      <w:numFmt w:val="lowerLetter"/>
      <w:lvlText w:val="%8."/>
      <w:lvlJc w:val="left"/>
      <w:pPr>
        <w:ind w:left="6108" w:hanging="360"/>
      </w:pPr>
    </w:lvl>
    <w:lvl w:ilvl="8" w:tplc="400A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7F7C67"/>
    <w:multiLevelType w:val="hybridMultilevel"/>
    <w:tmpl w:val="ABFA05E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9243294">
    <w:abstractNumId w:val="4"/>
  </w:num>
  <w:num w:numId="2" w16cid:durableId="1392733087">
    <w:abstractNumId w:val="0"/>
  </w:num>
  <w:num w:numId="3" w16cid:durableId="102306012">
    <w:abstractNumId w:val="6"/>
  </w:num>
  <w:num w:numId="4" w16cid:durableId="6049215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5061453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710688437">
    <w:abstractNumId w:val="2"/>
  </w:num>
  <w:num w:numId="7" w16cid:durableId="1582905774">
    <w:abstractNumId w:val="1"/>
  </w:num>
  <w:num w:numId="8" w16cid:durableId="2093504251">
    <w:abstractNumId w:val="12"/>
  </w:num>
  <w:num w:numId="9" w16cid:durableId="1298997604">
    <w:abstractNumId w:val="5"/>
  </w:num>
  <w:num w:numId="10" w16cid:durableId="1831172254">
    <w:abstractNumId w:val="3"/>
  </w:num>
  <w:num w:numId="11" w16cid:durableId="928346285">
    <w:abstractNumId w:val="7"/>
  </w:num>
  <w:num w:numId="12" w16cid:durableId="1327635313">
    <w:abstractNumId w:val="9"/>
  </w:num>
  <w:num w:numId="13" w16cid:durableId="429861609">
    <w:abstractNumId w:val="11"/>
  </w:num>
  <w:num w:numId="14" w16cid:durableId="140052101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2A"/>
    <w:rsid w:val="0000359B"/>
    <w:rsid w:val="00005249"/>
    <w:rsid w:val="0002579C"/>
    <w:rsid w:val="00054977"/>
    <w:rsid w:val="000674D2"/>
    <w:rsid w:val="000709DF"/>
    <w:rsid w:val="000953C0"/>
    <w:rsid w:val="0009617A"/>
    <w:rsid w:val="000C452A"/>
    <w:rsid w:val="000F057E"/>
    <w:rsid w:val="00120AAC"/>
    <w:rsid w:val="00126ECC"/>
    <w:rsid w:val="001A2125"/>
    <w:rsid w:val="001B57E7"/>
    <w:rsid w:val="001C56D4"/>
    <w:rsid w:val="001D2912"/>
    <w:rsid w:val="001D492E"/>
    <w:rsid w:val="001E4C3B"/>
    <w:rsid w:val="001E4F4D"/>
    <w:rsid w:val="002003EF"/>
    <w:rsid w:val="002324FE"/>
    <w:rsid w:val="00233845"/>
    <w:rsid w:val="002413EB"/>
    <w:rsid w:val="00242401"/>
    <w:rsid w:val="00252C36"/>
    <w:rsid w:val="00260D27"/>
    <w:rsid w:val="002953B0"/>
    <w:rsid w:val="002B4134"/>
    <w:rsid w:val="002B527D"/>
    <w:rsid w:val="002D2036"/>
    <w:rsid w:val="002F339E"/>
    <w:rsid w:val="003221C5"/>
    <w:rsid w:val="00324A8F"/>
    <w:rsid w:val="003255B0"/>
    <w:rsid w:val="00356276"/>
    <w:rsid w:val="003912D1"/>
    <w:rsid w:val="003A231B"/>
    <w:rsid w:val="003F5395"/>
    <w:rsid w:val="0043258C"/>
    <w:rsid w:val="004B74CC"/>
    <w:rsid w:val="00501FDC"/>
    <w:rsid w:val="0051120A"/>
    <w:rsid w:val="00532502"/>
    <w:rsid w:val="005572BA"/>
    <w:rsid w:val="00561800"/>
    <w:rsid w:val="005719BC"/>
    <w:rsid w:val="005A65FF"/>
    <w:rsid w:val="005B42B5"/>
    <w:rsid w:val="005D4C68"/>
    <w:rsid w:val="005D664B"/>
    <w:rsid w:val="005F35A6"/>
    <w:rsid w:val="00621902"/>
    <w:rsid w:val="00645BD2"/>
    <w:rsid w:val="0069389D"/>
    <w:rsid w:val="006D167E"/>
    <w:rsid w:val="006E45E1"/>
    <w:rsid w:val="00703FCB"/>
    <w:rsid w:val="00731E38"/>
    <w:rsid w:val="00757C0D"/>
    <w:rsid w:val="007715DC"/>
    <w:rsid w:val="007B2177"/>
    <w:rsid w:val="007D5656"/>
    <w:rsid w:val="0085775A"/>
    <w:rsid w:val="008811EF"/>
    <w:rsid w:val="0089232A"/>
    <w:rsid w:val="008A72D3"/>
    <w:rsid w:val="008C287B"/>
    <w:rsid w:val="008D1A94"/>
    <w:rsid w:val="008F35DF"/>
    <w:rsid w:val="00906019"/>
    <w:rsid w:val="00946118"/>
    <w:rsid w:val="00954A99"/>
    <w:rsid w:val="009617F9"/>
    <w:rsid w:val="00963874"/>
    <w:rsid w:val="009674B3"/>
    <w:rsid w:val="009733C3"/>
    <w:rsid w:val="009762D5"/>
    <w:rsid w:val="00990A67"/>
    <w:rsid w:val="009A4903"/>
    <w:rsid w:val="009B4937"/>
    <w:rsid w:val="009E1BC0"/>
    <w:rsid w:val="00A03A1E"/>
    <w:rsid w:val="00A22A87"/>
    <w:rsid w:val="00A276D0"/>
    <w:rsid w:val="00A63A2B"/>
    <w:rsid w:val="00A7115F"/>
    <w:rsid w:val="00A9794B"/>
    <w:rsid w:val="00AA245F"/>
    <w:rsid w:val="00AA4BEA"/>
    <w:rsid w:val="00AB2C20"/>
    <w:rsid w:val="00B20B78"/>
    <w:rsid w:val="00B23579"/>
    <w:rsid w:val="00B406CE"/>
    <w:rsid w:val="00B51FAC"/>
    <w:rsid w:val="00B944A5"/>
    <w:rsid w:val="00BC1B11"/>
    <w:rsid w:val="00BF674C"/>
    <w:rsid w:val="00C32981"/>
    <w:rsid w:val="00C95D20"/>
    <w:rsid w:val="00CD0B24"/>
    <w:rsid w:val="00CF7F00"/>
    <w:rsid w:val="00D02D44"/>
    <w:rsid w:val="00D048AC"/>
    <w:rsid w:val="00D23D0A"/>
    <w:rsid w:val="00D243DA"/>
    <w:rsid w:val="00D440F2"/>
    <w:rsid w:val="00D53D05"/>
    <w:rsid w:val="00DE4CCD"/>
    <w:rsid w:val="00E04FC1"/>
    <w:rsid w:val="00E345DC"/>
    <w:rsid w:val="00E7025F"/>
    <w:rsid w:val="00E749C5"/>
    <w:rsid w:val="00E807D1"/>
    <w:rsid w:val="00E82A49"/>
    <w:rsid w:val="00EB0439"/>
    <w:rsid w:val="00F01C9E"/>
    <w:rsid w:val="00F14687"/>
    <w:rsid w:val="00F7560C"/>
    <w:rsid w:val="00F909D2"/>
    <w:rsid w:val="00FC2D10"/>
    <w:rsid w:val="00FC5025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8B1CA"/>
  <w15:chartTrackingRefBased/>
  <w15:docId w15:val="{54E6BC85-E16E-490A-901F-DE5C1E4F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92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2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2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2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8923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23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23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23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2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92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92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23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232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8923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23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23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23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23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2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2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232A"/>
    <w:rPr>
      <w:i/>
      <w:iCs/>
      <w:color w:val="404040" w:themeColor="text1" w:themeTint="BF"/>
    </w:rPr>
  </w:style>
  <w:style w:type="paragraph" w:styleId="Prrafodelista">
    <w:name w:val="List Paragraph"/>
    <w:aliases w:val="Sub Apartado Rojo Obscuro,Párrafo,de,lista,TIT 2 IND,GRÁFICOS,GRAFICO,MAPA,List Paragraph,RAFO,본문1,Iz - Párrafo de lista,Sivsa Parrafo,Titulo de Fígura,TITULO A,titulo 5,Fase,parrafo con viñetas,Subtitulos,Guiones,guiones,Parrafo,Celula"/>
    <w:basedOn w:val="Normal"/>
    <w:link w:val="PrrafodelistaCar"/>
    <w:uiPriority w:val="34"/>
    <w:qFormat/>
    <w:rsid w:val="008923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232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2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232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232A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89232A"/>
    <w:rPr>
      <w:rFonts w:ascii="Arial Narrow" w:hAnsi="Arial Narrow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9232A"/>
    <w:rPr>
      <w:rFonts w:ascii="Arial Narrow" w:eastAsia="Times New Roman" w:hAnsi="Arial Narrow" w:cs="Times New Roman"/>
      <w:kern w:val="0"/>
      <w:szCs w:val="24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8923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32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8923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32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89232A"/>
  </w:style>
  <w:style w:type="paragraph" w:styleId="Textoindependiente2">
    <w:name w:val="Body Text 2"/>
    <w:basedOn w:val="Normal"/>
    <w:link w:val="Textoindependiente2Car"/>
    <w:rsid w:val="0089232A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89232A"/>
    <w:rPr>
      <w:rFonts w:ascii="Times New Roman" w:eastAsia="Times New Roman" w:hAnsi="Times New Roman" w:cs="Times New Roman"/>
      <w:snapToGrid w:val="0"/>
      <w:spacing w:val="-2"/>
      <w:kern w:val="0"/>
      <w:sz w:val="24"/>
      <w:szCs w:val="20"/>
      <w:lang w:val="es-ES_tradnl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89232A"/>
    <w:pPr>
      <w:jc w:val="both"/>
    </w:pPr>
    <w:rPr>
      <w:rFonts w:ascii="Arial Narrow" w:hAnsi="Arial Narrow"/>
      <w:sz w:val="22"/>
      <w:lang w:val="es-BO"/>
    </w:rPr>
  </w:style>
  <w:style w:type="character" w:customStyle="1" w:styleId="Textoindependiente3Car">
    <w:name w:val="Texto independiente 3 Car"/>
    <w:basedOn w:val="Fuentedeprrafopredeter"/>
    <w:link w:val="Textoindependiente3"/>
    <w:rsid w:val="0089232A"/>
    <w:rPr>
      <w:rFonts w:ascii="Arial Narrow" w:eastAsia="Times New Roman" w:hAnsi="Arial Narrow" w:cs="Times New Roman"/>
      <w:kern w:val="0"/>
      <w:szCs w:val="24"/>
      <w:lang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89232A"/>
    <w:pPr>
      <w:ind w:left="360"/>
      <w:jc w:val="both"/>
    </w:pPr>
    <w:rPr>
      <w:rFonts w:ascii="Arial Narrow" w:hAnsi="Arial Narrow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89232A"/>
    <w:rPr>
      <w:rFonts w:ascii="Arial Narrow" w:eastAsia="Times New Roman" w:hAnsi="Arial Narrow" w:cs="Times New Roman"/>
      <w:kern w:val="0"/>
      <w:szCs w:val="24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rsid w:val="0089232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9232A"/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paragraph" w:customStyle="1" w:styleId="Style4">
    <w:name w:val="Style4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89232A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89232A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89232A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89232A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89232A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89232A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89232A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89232A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89232A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89232A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89232A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89232A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89232A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,Iz - Párrafo de lista Car,Sivsa Parrafo Car,Titulo de Fígura Car,TITULO A Car,Fase Car"/>
    <w:link w:val="Prrafodelista"/>
    <w:uiPriority w:val="34"/>
    <w:qFormat/>
    <w:locked/>
    <w:rsid w:val="0089232A"/>
  </w:style>
  <w:style w:type="character" w:customStyle="1" w:styleId="Cuerpodeltexto2">
    <w:name w:val="Cuerpo del texto (2)_"/>
    <w:basedOn w:val="Fuentedeprrafopredeter"/>
    <w:link w:val="Cuerpodeltexto20"/>
    <w:rsid w:val="0089232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89232A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kern w:val="2"/>
      <w:sz w:val="21"/>
      <w:szCs w:val="21"/>
      <w:lang w:val="es-BO" w:eastAsia="en-US"/>
      <w14:ligatures w14:val="standardContextual"/>
    </w:rPr>
  </w:style>
  <w:style w:type="paragraph" w:customStyle="1" w:styleId="gmail-msolistparagraph">
    <w:name w:val="gmail-msolistparagraph"/>
    <w:basedOn w:val="Normal"/>
    <w:rsid w:val="0089232A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9232A"/>
    <w:rPr>
      <w:b/>
      <w:bCs/>
    </w:rPr>
  </w:style>
  <w:style w:type="table" w:styleId="Tablaconcuadrcula">
    <w:name w:val="Table Grid"/>
    <w:basedOn w:val="Tablanormal"/>
    <w:uiPriority w:val="39"/>
    <w:rsid w:val="0089232A"/>
    <w:pPr>
      <w:spacing w:after="0" w:line="240" w:lineRule="auto"/>
    </w:pPr>
    <w:rPr>
      <w:rFonts w:eastAsiaTheme="minorEastAsia"/>
      <w:kern w:val="0"/>
      <w:lang w:eastAsia="es-BO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89232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23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232A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89232A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9232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semiHidden/>
    <w:unhideWhenUsed/>
    <w:rsid w:val="0089232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923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9232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923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9232A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Default">
    <w:name w:val="Default"/>
    <w:rsid w:val="008923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MX"/>
      <w14:ligatures w14:val="none"/>
    </w:rPr>
  </w:style>
  <w:style w:type="paragraph" w:customStyle="1" w:styleId="Document1">
    <w:name w:val="Document 1"/>
    <w:rsid w:val="001C56D4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4"/>
      <w:szCs w:val="20"/>
      <w:lang w:val="en-U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lizabeth.miranda@csbp.com.b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ELIZABETH NANCY MIRANDA IRAHOLA</cp:lastModifiedBy>
  <cp:revision>15</cp:revision>
  <dcterms:created xsi:type="dcterms:W3CDTF">2026-03-09T18:27:00Z</dcterms:created>
  <dcterms:modified xsi:type="dcterms:W3CDTF">2026-03-11T21:26:00Z</dcterms:modified>
</cp:coreProperties>
</file>