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167BEC58"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F78998B"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7F6C35">
                              <w:rPr>
                                <w:b/>
                                <w:color w:val="000000" w:themeColor="text1"/>
                              </w:rPr>
                              <w:t>2</w:t>
                            </w:r>
                            <w:r w:rsidR="0045101B">
                              <w:rPr>
                                <w:b/>
                                <w:color w:val="000000" w:themeColor="text1"/>
                              </w:rPr>
                              <w:t>6</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7F78998B"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7F6C35">
                        <w:rPr>
                          <w:b/>
                          <w:color w:val="000000" w:themeColor="text1"/>
                        </w:rPr>
                        <w:t>2</w:t>
                      </w:r>
                      <w:r w:rsidR="0045101B">
                        <w:rPr>
                          <w:b/>
                          <w:color w:val="000000" w:themeColor="text1"/>
                        </w:rPr>
                        <w:t>6</w:t>
                      </w:r>
                      <w:r w:rsidR="00C46960">
                        <w:rPr>
                          <w:b/>
                          <w:color w:val="000000" w:themeColor="text1"/>
                        </w:rPr>
                        <w:t>-2</w:t>
                      </w:r>
                      <w:r w:rsidR="00213485">
                        <w:rPr>
                          <w:b/>
                          <w:color w:val="000000" w:themeColor="text1"/>
                        </w:rPr>
                        <w:t>5</w:t>
                      </w:r>
                    </w:p>
                  </w:txbxContent>
                </v:textbox>
              </v:rect>
            </w:pict>
          </mc:Fallback>
        </mc:AlternateContent>
      </w:r>
      <w:r w:rsidR="001A6BA1">
        <w:t xml:space="preserve">                              </w:t>
      </w:r>
      <w:r w:rsidR="00E00733">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4C130907" w14:textId="77777777" w:rsidR="0045101B" w:rsidRDefault="0045101B" w:rsidP="00417F56">
      <w:pPr>
        <w:jc w:val="center"/>
        <w:rPr>
          <w:rFonts w:ascii="Arial" w:hAnsi="Arial" w:cs="Arial"/>
          <w:b/>
        </w:rPr>
      </w:pPr>
      <w:bookmarkStart w:id="0" w:name="_Hlk174457399"/>
      <w:r w:rsidRPr="0045101B">
        <w:rPr>
          <w:rFonts w:ascii="Arial" w:hAnsi="Arial" w:cs="Arial"/>
          <w:b/>
        </w:rPr>
        <w:t xml:space="preserve">SERVICIO DE PROVISION DE BOTELLONES DE AGUA </w:t>
      </w:r>
    </w:p>
    <w:p w14:paraId="03F7367A" w14:textId="68381F3B" w:rsidR="001A6BA1" w:rsidRPr="00AC0B76" w:rsidRDefault="00C46960" w:rsidP="00417F56">
      <w:pPr>
        <w:jc w:val="center"/>
        <w:rPr>
          <w:rFonts w:ascii="Arial" w:hAnsi="Arial" w:cs="Arial"/>
          <w:b/>
        </w:rPr>
      </w:pPr>
      <w:r w:rsidRPr="00AC0B76">
        <w:rPr>
          <w:rFonts w:ascii="Arial" w:hAnsi="Arial" w:cs="Arial"/>
          <w:b/>
        </w:rPr>
        <w:t>(PRIMERA CONVOCATORIA)</w:t>
      </w:r>
    </w:p>
    <w:bookmarkEnd w:id="0"/>
    <w:p w14:paraId="3DF18B09" w14:textId="77777777" w:rsidR="003518DA" w:rsidRPr="00AC0B76" w:rsidRDefault="003518DA" w:rsidP="00417F56">
      <w:pPr>
        <w:jc w:val="center"/>
        <w:rPr>
          <w:rFonts w:ascii="Arial" w:hAnsi="Arial" w:cs="Arial"/>
          <w:b/>
        </w:rPr>
      </w:pPr>
    </w:p>
    <w:p w14:paraId="766FB241" w14:textId="6E91BDAE" w:rsidR="001A6BA1" w:rsidRPr="00AC0B76" w:rsidRDefault="001A6BA1" w:rsidP="00803B19">
      <w:pPr>
        <w:rPr>
          <w:rFonts w:ascii="Arial" w:hAnsi="Arial" w:cs="Arial"/>
        </w:rPr>
      </w:pPr>
      <w:r w:rsidRPr="00AC0B76">
        <w:rPr>
          <w:rFonts w:ascii="Arial" w:hAnsi="Arial" w:cs="Arial"/>
        </w:rPr>
        <w:t xml:space="preserve">En cumplimiento al Reglamento de </w:t>
      </w:r>
      <w:r w:rsidR="00A83AEE" w:rsidRPr="00AC0B76">
        <w:rPr>
          <w:rFonts w:ascii="Arial" w:hAnsi="Arial" w:cs="Arial"/>
        </w:rPr>
        <w:t>Compras</w:t>
      </w:r>
      <w:r w:rsidRPr="00AC0B76">
        <w:rPr>
          <w:rFonts w:ascii="Arial" w:hAnsi="Arial" w:cs="Arial"/>
        </w:rPr>
        <w:t xml:space="preserve">, la Caja de Salud de la Banca Privada, invita a </w:t>
      </w:r>
      <w:r w:rsidR="00E55322" w:rsidRPr="00AC0B76">
        <w:rPr>
          <w:rFonts w:ascii="Arial" w:hAnsi="Arial" w:cs="Arial"/>
        </w:rPr>
        <w:t xml:space="preserve">presentar ofertas para </w:t>
      </w:r>
      <w:r w:rsidR="00803B19">
        <w:rPr>
          <w:rFonts w:ascii="Arial" w:hAnsi="Arial" w:cs="Arial"/>
        </w:rPr>
        <w:t xml:space="preserve">la adquisición de </w:t>
      </w:r>
      <w:r w:rsidR="0045101B" w:rsidRPr="0045101B">
        <w:rPr>
          <w:rFonts w:ascii="Arial" w:hAnsi="Arial" w:cs="Arial"/>
          <w:bCs/>
        </w:rPr>
        <w:t>SERVICIO DE PROVISION DE BOTELLONES DE AGUA</w:t>
      </w:r>
      <w:r w:rsidR="00C46960" w:rsidRPr="00AC0B76">
        <w:rPr>
          <w:rFonts w:ascii="Arial" w:hAnsi="Arial" w:cs="Arial"/>
        </w:rPr>
        <w:t>-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42827015"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803B19">
        <w:rPr>
          <w:rFonts w:ascii="Arial" w:hAnsi="Arial" w:cs="Arial"/>
        </w:rPr>
        <w:t>elizabeth.miranda</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7F6C35">
        <w:rPr>
          <w:rFonts w:ascii="Arial" w:hAnsi="Arial" w:cs="Arial"/>
        </w:rPr>
        <w:t>5</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45101B">
        <w:rPr>
          <w:rFonts w:ascii="Arial" w:hAnsi="Arial" w:cs="Arial"/>
        </w:rPr>
        <w:t>jueves</w:t>
      </w:r>
      <w:r w:rsidR="006904FA">
        <w:rPr>
          <w:rFonts w:ascii="Arial" w:hAnsi="Arial" w:cs="Arial"/>
        </w:rPr>
        <w:t xml:space="preserve"> </w:t>
      </w:r>
      <w:r w:rsidR="0045101B">
        <w:rPr>
          <w:rFonts w:ascii="Arial" w:hAnsi="Arial" w:cs="Arial"/>
        </w:rPr>
        <w:t>02</w:t>
      </w:r>
      <w:r w:rsidR="007F6C35">
        <w:rPr>
          <w:rFonts w:ascii="Arial" w:hAnsi="Arial" w:cs="Arial"/>
        </w:rPr>
        <w:t xml:space="preserve"> d</w:t>
      </w:r>
      <w:r w:rsidR="0045101B">
        <w:rPr>
          <w:rFonts w:ascii="Arial" w:hAnsi="Arial" w:cs="Arial"/>
        </w:rPr>
        <w:t>e octubre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7F2E1259" w14:textId="77777777" w:rsidR="00907E07" w:rsidRPr="00967673" w:rsidRDefault="00907E07" w:rsidP="00907E07">
      <w:pPr>
        <w:spacing w:after="120"/>
        <w:ind w:left="426"/>
        <w:rPr>
          <w:rFonts w:cstheme="minorHAnsi"/>
          <w:bCs/>
        </w:rPr>
      </w:pPr>
      <w:r w:rsidRPr="00967673">
        <w:rPr>
          <w:rFonts w:cstheme="minorHAnsi"/>
          <w:bCs/>
        </w:rPr>
        <w:t>La entrega de los</w:t>
      </w:r>
      <w:r>
        <w:rPr>
          <w:rFonts w:cstheme="minorHAnsi"/>
          <w:bCs/>
        </w:rPr>
        <w:t xml:space="preserve"> botellones </w:t>
      </w:r>
      <w:r w:rsidRPr="00967673">
        <w:rPr>
          <w:rFonts w:cstheme="minorHAnsi"/>
          <w:bCs/>
        </w:rPr>
        <w:t xml:space="preserve">debe ser en un máximo de </w:t>
      </w:r>
      <w:r>
        <w:rPr>
          <w:rFonts w:cstheme="minorHAnsi"/>
          <w:bCs/>
        </w:rPr>
        <w:t>1</w:t>
      </w:r>
      <w:r w:rsidRPr="00967673">
        <w:rPr>
          <w:rFonts w:cstheme="minorHAnsi"/>
          <w:bCs/>
        </w:rPr>
        <w:t xml:space="preserve"> día </w:t>
      </w:r>
      <w:r>
        <w:rPr>
          <w:rFonts w:cstheme="minorHAnsi"/>
          <w:bCs/>
        </w:rPr>
        <w:t>calendario</w:t>
      </w:r>
      <w:r w:rsidRPr="00967673">
        <w:rPr>
          <w:rFonts w:cstheme="minorHAnsi"/>
          <w:bCs/>
        </w:rPr>
        <w:t xml:space="preserve"> a partir </w:t>
      </w:r>
      <w:r>
        <w:rPr>
          <w:rFonts w:cstheme="minorHAnsi"/>
          <w:bCs/>
        </w:rPr>
        <w:t>del pedido</w:t>
      </w:r>
      <w:r w:rsidRPr="00967673">
        <w:rPr>
          <w:rFonts w:cstheme="minorHAnsi"/>
          <w:bCs/>
        </w:rPr>
        <w:t>.</w:t>
      </w:r>
      <w:r>
        <w:rPr>
          <w:rFonts w:cstheme="minorHAnsi"/>
          <w:bCs/>
        </w:rPr>
        <w:t xml:space="preserve"> La duración del contrato será de 24 meses con opción a renovar.</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lastRenderedPageBreak/>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00DDBA8E"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por</w:t>
      </w:r>
      <w:r w:rsidR="00907E07">
        <w:rPr>
          <w:rFonts w:ascii="Arial" w:hAnsi="Arial" w:cs="Arial"/>
        </w:rPr>
        <w:t xml:space="preserve"> el total</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24B6BE8E" w:rsidR="00402D1D" w:rsidRDefault="000959E4" w:rsidP="00F51089">
      <w:pPr>
        <w:pStyle w:val="Prrafodelista"/>
        <w:ind w:left="426"/>
        <w:rPr>
          <w:rFonts w:ascii="Arial" w:hAnsi="Arial" w:cs="Arial"/>
        </w:rPr>
      </w:pPr>
      <w:r>
        <w:rPr>
          <w:rFonts w:ascii="Arial" w:hAnsi="Arial" w:cs="Arial"/>
        </w:rPr>
        <w:t>De acuerdo a las especificaciones técnicas.</w:t>
      </w:r>
    </w:p>
    <w:p w14:paraId="38B64BFF" w14:textId="77777777" w:rsidR="00933191" w:rsidRDefault="00933191" w:rsidP="00F51089">
      <w:pPr>
        <w:pStyle w:val="Prrafodelista"/>
        <w:ind w:left="426"/>
        <w:rPr>
          <w:rFonts w:ascii="Arial" w:hAnsi="Arial" w:cs="Arial"/>
        </w:rPr>
      </w:pPr>
    </w:p>
    <w:p w14:paraId="566D7094" w14:textId="11B912AC" w:rsidR="00194115" w:rsidRPr="00933191" w:rsidRDefault="00933191" w:rsidP="00194115">
      <w:pPr>
        <w:pStyle w:val="Prrafodelista"/>
        <w:numPr>
          <w:ilvl w:val="0"/>
          <w:numId w:val="1"/>
        </w:numPr>
        <w:ind w:left="426" w:hanging="426"/>
        <w:rPr>
          <w:rFonts w:ascii="Arial" w:hAnsi="Arial" w:cs="Arial"/>
          <w:b/>
          <w:bCs/>
          <w:u w:val="single"/>
        </w:rPr>
      </w:pPr>
      <w:r w:rsidRPr="00933191">
        <w:rPr>
          <w:rFonts w:ascii="Arial" w:hAnsi="Arial" w:cs="Arial"/>
          <w:b/>
          <w:bCs/>
          <w:u w:val="single"/>
        </w:rPr>
        <w:t xml:space="preserve">ADJUDICACION: </w:t>
      </w:r>
    </w:p>
    <w:p w14:paraId="78CD61E0" w14:textId="77777777" w:rsidR="00907E07" w:rsidRPr="00907E07" w:rsidRDefault="00907E07" w:rsidP="00907E07">
      <w:pPr>
        <w:ind w:left="426"/>
        <w:rPr>
          <w:rFonts w:ascii="Arial" w:hAnsi="Arial" w:cs="Arial"/>
        </w:rPr>
      </w:pPr>
      <w:r w:rsidRPr="00907E07">
        <w:rPr>
          <w:rFonts w:ascii="Arial" w:hAnsi="Arial" w:cs="Arial"/>
        </w:rPr>
        <w:t>La adjudicación será realizada por el total, a la oferta económica más conveniente para la CSBP, siempre y cuando cumplan con las especificaciones técnicas requeridas.</w:t>
      </w:r>
    </w:p>
    <w:p w14:paraId="17106FEB" w14:textId="77777777" w:rsidR="00402D1D" w:rsidRPr="00907E07" w:rsidRDefault="00402D1D" w:rsidP="00402D1D">
      <w:pPr>
        <w:pStyle w:val="Prrafodelista"/>
        <w:rPr>
          <w:rFonts w:ascii="Arial" w:hAnsi="Arial" w:cs="Arial"/>
          <w:b/>
          <w:bCs/>
          <w:u w:val="single"/>
        </w:rPr>
      </w:pPr>
    </w:p>
    <w:p w14:paraId="210E04F1" w14:textId="654BABE9"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SUPERVI</w:t>
      </w:r>
      <w:r w:rsidR="00933191">
        <w:rPr>
          <w:rFonts w:ascii="Arial" w:hAnsi="Arial" w:cs="Arial"/>
          <w:b/>
          <w:bCs/>
          <w:u w:val="single"/>
        </w:rPr>
        <w:t>S</w:t>
      </w:r>
      <w:r w:rsidRPr="00AC0B76">
        <w:rPr>
          <w:rFonts w:ascii="Arial" w:hAnsi="Arial" w:cs="Arial"/>
          <w:b/>
          <w:bCs/>
          <w:u w:val="single"/>
        </w:rPr>
        <w:t xml:space="preserve">ION DE LA RECEPCION: </w:t>
      </w:r>
      <w:r w:rsidRPr="00AC0B76">
        <w:rPr>
          <w:rFonts w:ascii="Arial" w:hAnsi="Arial" w:cs="Arial"/>
        </w:rPr>
        <w:t xml:space="preserve">La recepción del </w:t>
      </w:r>
      <w:r w:rsidR="00E45403">
        <w:rPr>
          <w:rFonts w:ascii="Arial" w:hAnsi="Arial" w:cs="Arial"/>
        </w:rPr>
        <w:t xml:space="preserve">servicio </w:t>
      </w:r>
      <w:r w:rsidRPr="00AC0B76">
        <w:rPr>
          <w:rFonts w:ascii="Arial" w:hAnsi="Arial" w:cs="Arial"/>
        </w:rPr>
        <w:t xml:space="preserve">será supervisado por </w:t>
      </w:r>
      <w:r w:rsidR="0011466E">
        <w:rPr>
          <w:rFonts w:ascii="Arial" w:hAnsi="Arial" w:cs="Arial"/>
        </w:rPr>
        <w:t xml:space="preserve">la comisión de </w:t>
      </w:r>
      <w:r w:rsidR="00194115">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2E3D4F41" w:rsidR="0011466E" w:rsidRPr="0011466E" w:rsidRDefault="0045101B" w:rsidP="0011466E">
            <w:pPr>
              <w:jc w:val="center"/>
              <w:rPr>
                <w:rFonts w:ascii="Arial" w:hAnsi="Arial" w:cs="Arial"/>
                <w:sz w:val="18"/>
                <w:szCs w:val="18"/>
              </w:rPr>
            </w:pPr>
            <w:r>
              <w:rPr>
                <w:rFonts w:ascii="Arial" w:hAnsi="Arial" w:cs="Arial"/>
                <w:sz w:val="18"/>
                <w:szCs w:val="18"/>
              </w:rPr>
              <w:t>29/09</w:t>
            </w:r>
            <w:r w:rsidR="0018565E">
              <w:rPr>
                <w:rFonts w:ascii="Arial" w:hAnsi="Arial" w:cs="Arial"/>
                <w:sz w:val="18"/>
                <w:szCs w:val="18"/>
              </w:rPr>
              <w:t>/202</w:t>
            </w:r>
            <w:r w:rsidR="0011466E">
              <w:rPr>
                <w:rFonts w:ascii="Arial" w:hAnsi="Arial" w:cs="Arial"/>
                <w:sz w:val="18"/>
                <w:szCs w:val="18"/>
              </w:rPr>
              <w:t>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5BDAB335" w:rsidR="00ED0036" w:rsidRPr="009C359A" w:rsidRDefault="0045101B" w:rsidP="009B6D4C">
            <w:pPr>
              <w:jc w:val="center"/>
              <w:rPr>
                <w:rFonts w:ascii="Arial" w:hAnsi="Arial" w:cs="Arial"/>
                <w:sz w:val="18"/>
                <w:szCs w:val="20"/>
              </w:rPr>
            </w:pPr>
            <w:r>
              <w:rPr>
                <w:rFonts w:ascii="Arial" w:hAnsi="Arial" w:cs="Arial"/>
                <w:sz w:val="18"/>
                <w:szCs w:val="20"/>
              </w:rPr>
              <w:t>02/10</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653B598B" w:rsidR="00ED0036" w:rsidRPr="009C359A" w:rsidRDefault="00AC0B76" w:rsidP="00613639">
            <w:pPr>
              <w:jc w:val="center"/>
              <w:rPr>
                <w:rFonts w:ascii="Arial" w:hAnsi="Arial" w:cs="Arial"/>
                <w:sz w:val="18"/>
                <w:szCs w:val="20"/>
              </w:rPr>
            </w:pPr>
            <w:r>
              <w:rPr>
                <w:rFonts w:ascii="Arial" w:hAnsi="Arial" w:cs="Arial"/>
                <w:sz w:val="18"/>
                <w:szCs w:val="20"/>
              </w:rPr>
              <w:t>1</w:t>
            </w:r>
            <w:r w:rsidR="0018565E">
              <w:rPr>
                <w:rFonts w:ascii="Arial" w:hAnsi="Arial" w:cs="Arial"/>
                <w:sz w:val="18"/>
                <w:szCs w:val="20"/>
              </w:rPr>
              <w:t>5</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24DA3992" w:rsidR="00ED0036" w:rsidRPr="009C359A" w:rsidRDefault="00AA09A0" w:rsidP="006D397F">
            <w:pPr>
              <w:jc w:val="center"/>
              <w:rPr>
                <w:rFonts w:ascii="Arial" w:hAnsi="Arial" w:cs="Arial"/>
                <w:sz w:val="18"/>
                <w:szCs w:val="20"/>
              </w:rPr>
            </w:pPr>
            <w:r>
              <w:rPr>
                <w:rFonts w:ascii="Arial" w:hAnsi="Arial" w:cs="Arial"/>
                <w:sz w:val="18"/>
                <w:szCs w:val="20"/>
              </w:rPr>
              <w:t>elizabeth.miranda</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1E883B5F" w:rsidR="00ED0036" w:rsidRPr="009C359A" w:rsidRDefault="0045101B" w:rsidP="004F0C84">
            <w:pPr>
              <w:jc w:val="center"/>
              <w:rPr>
                <w:rFonts w:ascii="Arial" w:hAnsi="Arial" w:cs="Arial"/>
                <w:sz w:val="18"/>
                <w:szCs w:val="20"/>
              </w:rPr>
            </w:pPr>
            <w:r>
              <w:rPr>
                <w:rFonts w:ascii="Arial" w:hAnsi="Arial" w:cs="Arial"/>
                <w:sz w:val="18"/>
                <w:szCs w:val="20"/>
              </w:rPr>
              <w:t>02/10</w:t>
            </w:r>
            <w:r w:rsidR="0011466E" w:rsidRPr="009C359A">
              <w:rPr>
                <w:rFonts w:ascii="Arial" w:hAnsi="Arial" w:cs="Arial"/>
                <w:sz w:val="18"/>
                <w:szCs w:val="20"/>
              </w:rPr>
              <w:t>/202</w:t>
            </w:r>
            <w:r w:rsidR="0011466E">
              <w:rPr>
                <w:rFonts w:ascii="Arial" w:hAnsi="Arial" w:cs="Arial"/>
                <w:sz w:val="18"/>
                <w:szCs w:val="20"/>
              </w:rPr>
              <w:t>5</w:t>
            </w:r>
          </w:p>
        </w:tc>
        <w:tc>
          <w:tcPr>
            <w:tcW w:w="1338" w:type="dxa"/>
            <w:vAlign w:val="center"/>
          </w:tcPr>
          <w:p w14:paraId="31E220BB" w14:textId="6A4FE4C2" w:rsidR="0018565E" w:rsidRPr="009C359A" w:rsidRDefault="00D341C8" w:rsidP="0018565E">
            <w:pPr>
              <w:jc w:val="center"/>
              <w:rPr>
                <w:rFonts w:ascii="Arial" w:hAnsi="Arial" w:cs="Arial"/>
                <w:sz w:val="18"/>
                <w:szCs w:val="20"/>
              </w:rPr>
            </w:pPr>
            <w:r>
              <w:rPr>
                <w:rFonts w:ascii="Arial" w:hAnsi="Arial" w:cs="Arial"/>
                <w:sz w:val="18"/>
                <w:szCs w:val="20"/>
              </w:rPr>
              <w:t>1</w:t>
            </w:r>
            <w:r w:rsidR="0018565E">
              <w:rPr>
                <w:rFonts w:ascii="Arial" w:hAnsi="Arial" w:cs="Arial"/>
                <w:sz w:val="18"/>
                <w:szCs w:val="20"/>
              </w:rPr>
              <w:t>5</w:t>
            </w:r>
            <w:r w:rsidR="006E000D">
              <w:rPr>
                <w:rFonts w:ascii="Arial" w:hAnsi="Arial" w:cs="Arial"/>
                <w:sz w:val="18"/>
                <w:szCs w:val="20"/>
              </w:rPr>
              <w:t>:</w:t>
            </w:r>
            <w:r w:rsidR="0045101B">
              <w:rPr>
                <w:rFonts w:ascii="Arial" w:hAnsi="Arial" w:cs="Arial"/>
                <w:sz w:val="18"/>
                <w:szCs w:val="20"/>
              </w:rPr>
              <w:t>15</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6515654F" w:rsidR="00ED0036" w:rsidRPr="009C359A" w:rsidRDefault="0045101B" w:rsidP="004F0C84">
            <w:pPr>
              <w:jc w:val="center"/>
              <w:rPr>
                <w:rFonts w:ascii="Arial" w:hAnsi="Arial" w:cs="Arial"/>
                <w:sz w:val="18"/>
                <w:szCs w:val="20"/>
              </w:rPr>
            </w:pPr>
            <w:r>
              <w:rPr>
                <w:rFonts w:ascii="Arial" w:hAnsi="Arial" w:cs="Arial"/>
                <w:sz w:val="18"/>
                <w:szCs w:val="20"/>
              </w:rPr>
              <w:t>05/10</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64C200F"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w:t>
      </w:r>
      <w:r w:rsidR="00194115">
        <w:rPr>
          <w:rFonts w:ascii="Arial" w:hAnsi="Arial" w:cs="Arial"/>
          <w:sz w:val="20"/>
          <w:szCs w:val="20"/>
        </w:rPr>
        <w:t>392395</w:t>
      </w:r>
      <w:r w:rsidR="00B42169" w:rsidRPr="009B52E4">
        <w:rPr>
          <w:rFonts w:ascii="Arial" w:hAnsi="Arial" w:cs="Arial"/>
          <w:sz w:val="20"/>
          <w:szCs w:val="20"/>
        </w:rPr>
        <w:t xml:space="preserve"> Interno </w:t>
      </w:r>
      <w:r w:rsidR="00CA525F">
        <w:rPr>
          <w:rFonts w:ascii="Arial" w:hAnsi="Arial" w:cs="Arial"/>
          <w:sz w:val="20"/>
          <w:szCs w:val="20"/>
        </w:rPr>
        <w:t>11</w:t>
      </w:r>
      <w:r w:rsidR="00194115">
        <w:rPr>
          <w:rFonts w:ascii="Arial" w:hAnsi="Arial" w:cs="Arial"/>
          <w:sz w:val="20"/>
          <w:szCs w:val="20"/>
        </w:rPr>
        <w:t>09</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621C5E46"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18565E">
        <w:rPr>
          <w:rFonts w:ascii="Arial" w:hAnsi="Arial" w:cs="Arial"/>
          <w:sz w:val="20"/>
          <w:szCs w:val="20"/>
        </w:rPr>
        <w:t>septiembre</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63E60" w14:textId="77777777" w:rsidR="00397ABB" w:rsidRDefault="00397ABB" w:rsidP="003518DA">
      <w:r>
        <w:separator/>
      </w:r>
    </w:p>
  </w:endnote>
  <w:endnote w:type="continuationSeparator" w:id="0">
    <w:p w14:paraId="7243BA38" w14:textId="77777777" w:rsidR="00397ABB" w:rsidRDefault="00397ABB"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1356A" w14:textId="77777777" w:rsidR="00397ABB" w:rsidRDefault="00397ABB" w:rsidP="003518DA">
      <w:r>
        <w:separator/>
      </w:r>
    </w:p>
  </w:footnote>
  <w:footnote w:type="continuationSeparator" w:id="0">
    <w:p w14:paraId="0DFCB4B4" w14:textId="77777777" w:rsidR="00397ABB" w:rsidRDefault="00397ABB"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E297710"/>
    <w:multiLevelType w:val="hybridMultilevel"/>
    <w:tmpl w:val="C9484B72"/>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2" w15:restartNumberingAfterBreak="0">
    <w:nsid w:val="1D615C5D"/>
    <w:multiLevelType w:val="hybridMultilevel"/>
    <w:tmpl w:val="26642FC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3" w15:restartNumberingAfterBreak="0">
    <w:nsid w:val="30A72D84"/>
    <w:multiLevelType w:val="hybridMultilevel"/>
    <w:tmpl w:val="9D6CE830"/>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5"/>
  </w:num>
  <w:num w:numId="2" w16cid:durableId="1494835156">
    <w:abstractNumId w:val="7"/>
  </w:num>
  <w:num w:numId="3" w16cid:durableId="984238808">
    <w:abstractNumId w:val="4"/>
  </w:num>
  <w:num w:numId="4" w16cid:durableId="1781099808">
    <w:abstractNumId w:val="8"/>
  </w:num>
  <w:num w:numId="5" w16cid:durableId="274218337">
    <w:abstractNumId w:val="0"/>
  </w:num>
  <w:num w:numId="6" w16cid:durableId="1982929461">
    <w:abstractNumId w:val="6"/>
  </w:num>
  <w:num w:numId="7" w16cid:durableId="1764762182">
    <w:abstractNumId w:val="2"/>
  </w:num>
  <w:num w:numId="8" w16cid:durableId="1618373706">
    <w:abstractNumId w:val="3"/>
  </w:num>
  <w:num w:numId="9" w16cid:durableId="2130003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959E4"/>
    <w:rsid w:val="000A232F"/>
    <w:rsid w:val="000A665F"/>
    <w:rsid w:val="000A7CA5"/>
    <w:rsid w:val="000B3DE8"/>
    <w:rsid w:val="000C2689"/>
    <w:rsid w:val="000C50E3"/>
    <w:rsid w:val="001110D9"/>
    <w:rsid w:val="0011466E"/>
    <w:rsid w:val="00120172"/>
    <w:rsid w:val="00154920"/>
    <w:rsid w:val="00155D22"/>
    <w:rsid w:val="0018565E"/>
    <w:rsid w:val="00186D11"/>
    <w:rsid w:val="00194115"/>
    <w:rsid w:val="001A1E5C"/>
    <w:rsid w:val="001A2B29"/>
    <w:rsid w:val="001A6BA1"/>
    <w:rsid w:val="001B3752"/>
    <w:rsid w:val="001D1B6D"/>
    <w:rsid w:val="001F086A"/>
    <w:rsid w:val="001F60F8"/>
    <w:rsid w:val="001F6DBC"/>
    <w:rsid w:val="00204734"/>
    <w:rsid w:val="00212AC4"/>
    <w:rsid w:val="00213485"/>
    <w:rsid w:val="00221080"/>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76071"/>
    <w:rsid w:val="00397ABB"/>
    <w:rsid w:val="003A31D4"/>
    <w:rsid w:val="003C30DD"/>
    <w:rsid w:val="003C51FE"/>
    <w:rsid w:val="003D5BBE"/>
    <w:rsid w:val="003E5C5A"/>
    <w:rsid w:val="003F161B"/>
    <w:rsid w:val="00402D1D"/>
    <w:rsid w:val="0040593E"/>
    <w:rsid w:val="00410F89"/>
    <w:rsid w:val="0041643C"/>
    <w:rsid w:val="00417F56"/>
    <w:rsid w:val="004260F0"/>
    <w:rsid w:val="00431988"/>
    <w:rsid w:val="004333C0"/>
    <w:rsid w:val="00450389"/>
    <w:rsid w:val="0045101B"/>
    <w:rsid w:val="00452E17"/>
    <w:rsid w:val="00480E5A"/>
    <w:rsid w:val="00485AF9"/>
    <w:rsid w:val="00486807"/>
    <w:rsid w:val="004A0761"/>
    <w:rsid w:val="004B0FA3"/>
    <w:rsid w:val="004C08DF"/>
    <w:rsid w:val="004E1FBF"/>
    <w:rsid w:val="004F05A0"/>
    <w:rsid w:val="004F0C84"/>
    <w:rsid w:val="005406FE"/>
    <w:rsid w:val="00546C8C"/>
    <w:rsid w:val="00564C61"/>
    <w:rsid w:val="005651B6"/>
    <w:rsid w:val="005773A2"/>
    <w:rsid w:val="005A126E"/>
    <w:rsid w:val="005B0F53"/>
    <w:rsid w:val="005C2BE5"/>
    <w:rsid w:val="005C5A94"/>
    <w:rsid w:val="005C77EE"/>
    <w:rsid w:val="005E1ABA"/>
    <w:rsid w:val="00613639"/>
    <w:rsid w:val="00626CFB"/>
    <w:rsid w:val="00641922"/>
    <w:rsid w:val="006423EF"/>
    <w:rsid w:val="00650F9D"/>
    <w:rsid w:val="00656749"/>
    <w:rsid w:val="006712B7"/>
    <w:rsid w:val="00672662"/>
    <w:rsid w:val="00685B89"/>
    <w:rsid w:val="0068706D"/>
    <w:rsid w:val="00687D94"/>
    <w:rsid w:val="006904FA"/>
    <w:rsid w:val="00693927"/>
    <w:rsid w:val="006A4F6C"/>
    <w:rsid w:val="006B0D8D"/>
    <w:rsid w:val="006B12C5"/>
    <w:rsid w:val="006B247A"/>
    <w:rsid w:val="006B3560"/>
    <w:rsid w:val="006D31B9"/>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D17B9"/>
    <w:rsid w:val="007F6C35"/>
    <w:rsid w:val="00800BFF"/>
    <w:rsid w:val="00803B19"/>
    <w:rsid w:val="0084268D"/>
    <w:rsid w:val="0084304F"/>
    <w:rsid w:val="0087013B"/>
    <w:rsid w:val="00891871"/>
    <w:rsid w:val="008A3F78"/>
    <w:rsid w:val="008A652C"/>
    <w:rsid w:val="008B5D0A"/>
    <w:rsid w:val="008B5D32"/>
    <w:rsid w:val="008C677B"/>
    <w:rsid w:val="008D20D2"/>
    <w:rsid w:val="008D6887"/>
    <w:rsid w:val="00907E07"/>
    <w:rsid w:val="009159D3"/>
    <w:rsid w:val="00932CE6"/>
    <w:rsid w:val="009330BF"/>
    <w:rsid w:val="00933191"/>
    <w:rsid w:val="0093463C"/>
    <w:rsid w:val="00941C00"/>
    <w:rsid w:val="00952D11"/>
    <w:rsid w:val="00956736"/>
    <w:rsid w:val="0096390C"/>
    <w:rsid w:val="00987563"/>
    <w:rsid w:val="00991B7E"/>
    <w:rsid w:val="009A03C9"/>
    <w:rsid w:val="009B52E4"/>
    <w:rsid w:val="009B6D4C"/>
    <w:rsid w:val="009C2D94"/>
    <w:rsid w:val="009C359A"/>
    <w:rsid w:val="009D221B"/>
    <w:rsid w:val="009F0BF8"/>
    <w:rsid w:val="009F0D1C"/>
    <w:rsid w:val="00A27ED7"/>
    <w:rsid w:val="00A36BAB"/>
    <w:rsid w:val="00A41651"/>
    <w:rsid w:val="00A53767"/>
    <w:rsid w:val="00A60545"/>
    <w:rsid w:val="00A66224"/>
    <w:rsid w:val="00A6753F"/>
    <w:rsid w:val="00A83AEE"/>
    <w:rsid w:val="00AA09A0"/>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5C7"/>
    <w:rsid w:val="00BA1683"/>
    <w:rsid w:val="00BB0720"/>
    <w:rsid w:val="00BC66DF"/>
    <w:rsid w:val="00BF75D3"/>
    <w:rsid w:val="00C1197E"/>
    <w:rsid w:val="00C17C49"/>
    <w:rsid w:val="00C21D9B"/>
    <w:rsid w:val="00C46960"/>
    <w:rsid w:val="00C605D2"/>
    <w:rsid w:val="00C733E7"/>
    <w:rsid w:val="00C76735"/>
    <w:rsid w:val="00C81D0E"/>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03EB"/>
    <w:rsid w:val="00DC300C"/>
    <w:rsid w:val="00DE203C"/>
    <w:rsid w:val="00DE360B"/>
    <w:rsid w:val="00DF1946"/>
    <w:rsid w:val="00E00733"/>
    <w:rsid w:val="00E02C76"/>
    <w:rsid w:val="00E034DB"/>
    <w:rsid w:val="00E12A46"/>
    <w:rsid w:val="00E32472"/>
    <w:rsid w:val="00E3603F"/>
    <w:rsid w:val="00E45403"/>
    <w:rsid w:val="00E52A58"/>
    <w:rsid w:val="00E55322"/>
    <w:rsid w:val="00E60ECF"/>
    <w:rsid w:val="00E62A3E"/>
    <w:rsid w:val="00E84F8C"/>
    <w:rsid w:val="00EA18CB"/>
    <w:rsid w:val="00EB1E1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907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577</Words>
  <Characters>3178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5</cp:revision>
  <cp:lastPrinted>2024-08-21T14:05:00Z</cp:lastPrinted>
  <dcterms:created xsi:type="dcterms:W3CDTF">2025-09-29T07:12:00Z</dcterms:created>
  <dcterms:modified xsi:type="dcterms:W3CDTF">2025-09-29T15:31:00Z</dcterms:modified>
</cp:coreProperties>
</file>